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433" w:rsidRPr="00A0390C" w:rsidRDefault="006A7433" w:rsidP="00A0390C">
      <w:pPr>
        <w:pStyle w:val="Ttulo2"/>
        <w:numPr>
          <w:ilvl w:val="1"/>
          <w:numId w:val="0"/>
        </w:numPr>
        <w:shd w:val="clear" w:color="auto" w:fill="FFFFFF"/>
        <w:tabs>
          <w:tab w:val="left" w:pos="0"/>
        </w:tabs>
        <w:suppressAutoHyphens/>
        <w:spacing w:line="360" w:lineRule="auto"/>
        <w:jc w:val="center"/>
        <w:rPr>
          <w:rFonts w:ascii="Arial" w:hAnsi="Arial" w:cs="Arial"/>
          <w:sz w:val="22"/>
          <w:szCs w:val="22"/>
        </w:rPr>
      </w:pPr>
      <w:r w:rsidRPr="00A0390C">
        <w:rPr>
          <w:rFonts w:ascii="Arial" w:hAnsi="Arial" w:cs="Arial"/>
          <w:sz w:val="22"/>
          <w:szCs w:val="22"/>
        </w:rPr>
        <w:t xml:space="preserve">ATA DE SESSÃO DE ABERTURA DOS ENVELOPES DE PROPOSTAS </w:t>
      </w:r>
    </w:p>
    <w:p w:rsidR="006A7433" w:rsidRPr="00A0390C" w:rsidRDefault="006A7433" w:rsidP="00A0390C">
      <w:pPr>
        <w:spacing w:line="360" w:lineRule="auto"/>
        <w:jc w:val="center"/>
        <w:rPr>
          <w:rFonts w:ascii="Arial" w:hAnsi="Arial" w:cs="Arial"/>
          <w:b/>
          <w:bCs/>
          <w:sz w:val="22"/>
          <w:szCs w:val="22"/>
        </w:rPr>
      </w:pPr>
      <w:r w:rsidRPr="00A0390C">
        <w:rPr>
          <w:rFonts w:ascii="Arial" w:hAnsi="Arial" w:cs="Arial"/>
          <w:b/>
          <w:bCs/>
          <w:sz w:val="22"/>
          <w:szCs w:val="22"/>
        </w:rPr>
        <w:t>CONVITE N.°01/2017</w:t>
      </w:r>
    </w:p>
    <w:p w:rsidR="006A7433" w:rsidRPr="00A0390C" w:rsidRDefault="006A7433" w:rsidP="00A0390C">
      <w:pPr>
        <w:spacing w:line="360" w:lineRule="auto"/>
        <w:jc w:val="center"/>
        <w:rPr>
          <w:rFonts w:ascii="Arial" w:hAnsi="Arial" w:cs="Arial"/>
          <w:b/>
          <w:bCs/>
          <w:sz w:val="22"/>
          <w:szCs w:val="22"/>
        </w:rPr>
      </w:pPr>
      <w:r w:rsidRPr="00A0390C">
        <w:rPr>
          <w:rFonts w:ascii="Arial" w:hAnsi="Arial" w:cs="Arial"/>
          <w:b/>
          <w:bCs/>
          <w:sz w:val="22"/>
          <w:szCs w:val="22"/>
        </w:rPr>
        <w:t>PROCESSO Nº 216/2017</w:t>
      </w:r>
    </w:p>
    <w:p w:rsidR="006A7433" w:rsidRPr="00A0390C" w:rsidRDefault="006A7433" w:rsidP="00A0390C">
      <w:pPr>
        <w:shd w:val="clear" w:color="auto" w:fill="FFFFFF"/>
        <w:spacing w:line="360" w:lineRule="auto"/>
        <w:jc w:val="both"/>
        <w:rPr>
          <w:rFonts w:ascii="Arial" w:hAnsi="Arial" w:cs="Arial"/>
          <w:sz w:val="22"/>
          <w:szCs w:val="22"/>
        </w:rPr>
      </w:pPr>
      <w:r w:rsidRPr="00A0390C">
        <w:rPr>
          <w:rFonts w:ascii="Arial" w:hAnsi="Arial" w:cs="Arial"/>
          <w:sz w:val="22"/>
          <w:szCs w:val="22"/>
        </w:rPr>
        <w:t>Aos 19 (dezenove) dias do mês de julho do ano de 2017, às 9h00min, reuniram-se na sede da PROHAB SÃO CARLOS S/A, à Rua São Joaquim, 958, na Cidade de São Carlos - SP a Comissão Permanente de Licitações, nomeada pela Portaria nº 02/2017, abaixo assinados</w:t>
      </w:r>
      <w:r w:rsidR="00A0390C">
        <w:rPr>
          <w:rFonts w:ascii="Arial" w:hAnsi="Arial" w:cs="Arial"/>
          <w:sz w:val="22"/>
          <w:szCs w:val="22"/>
        </w:rPr>
        <w:t>,</w:t>
      </w:r>
      <w:r w:rsidRPr="00A0390C">
        <w:rPr>
          <w:rFonts w:ascii="Arial" w:hAnsi="Arial" w:cs="Arial"/>
          <w:color w:val="000000"/>
          <w:sz w:val="22"/>
          <w:szCs w:val="22"/>
          <w:shd w:val="clear" w:color="auto" w:fill="FFFFFF"/>
        </w:rPr>
        <w:t xml:space="preserve"> </w:t>
      </w:r>
      <w:r w:rsidRPr="00A0390C">
        <w:rPr>
          <w:rFonts w:ascii="Arial" w:hAnsi="Arial" w:cs="Arial"/>
          <w:sz w:val="22"/>
          <w:szCs w:val="22"/>
        </w:rPr>
        <w:t>para proceder à abertura dos envelopes das propostas apresentadas para o Convite epigrafado.</w:t>
      </w:r>
    </w:p>
    <w:p w:rsidR="006A7433" w:rsidRPr="00A0390C" w:rsidRDefault="006A7433" w:rsidP="00A0390C">
      <w:pPr>
        <w:shd w:val="clear" w:color="auto" w:fill="FFFFFF"/>
        <w:spacing w:line="360" w:lineRule="auto"/>
        <w:jc w:val="both"/>
        <w:rPr>
          <w:rFonts w:ascii="Arial" w:hAnsi="Arial" w:cs="Arial"/>
          <w:sz w:val="22"/>
          <w:szCs w:val="22"/>
        </w:rPr>
      </w:pPr>
      <w:r w:rsidRPr="00A0390C">
        <w:rPr>
          <w:rFonts w:ascii="Arial" w:hAnsi="Arial" w:cs="Arial"/>
          <w:sz w:val="22"/>
          <w:szCs w:val="22"/>
        </w:rPr>
        <w:t xml:space="preserve">A abertura dos envelopes de documentação ocorreu no dia 06/07/2017, </w:t>
      </w:r>
      <w:r w:rsidR="005614FB">
        <w:rPr>
          <w:rFonts w:ascii="Arial" w:hAnsi="Arial" w:cs="Arial"/>
          <w:sz w:val="22"/>
          <w:szCs w:val="22"/>
        </w:rPr>
        <w:t xml:space="preserve">quando foi suspensa </w:t>
      </w:r>
      <w:r w:rsidRPr="00A0390C">
        <w:rPr>
          <w:rFonts w:ascii="Arial" w:hAnsi="Arial" w:cs="Arial"/>
          <w:sz w:val="22"/>
          <w:szCs w:val="22"/>
        </w:rPr>
        <w:t>para diligência com finalidade de conferência da documentação dos licitantes. No dia 10/07/2017 foi decidida a habilitação e inabilitação das licitantes, p</w:t>
      </w:r>
      <w:r w:rsidR="00A0390C">
        <w:rPr>
          <w:rFonts w:ascii="Arial" w:hAnsi="Arial" w:cs="Arial"/>
          <w:sz w:val="22"/>
          <w:szCs w:val="22"/>
        </w:rPr>
        <w:t>a</w:t>
      </w:r>
      <w:r w:rsidRPr="00A0390C">
        <w:rPr>
          <w:rFonts w:ascii="Arial" w:hAnsi="Arial" w:cs="Arial"/>
          <w:sz w:val="22"/>
          <w:szCs w:val="22"/>
        </w:rPr>
        <w:t>ra a qual houve interposição de recurso pela empresa AMX AMBIENTAL, que havia sido inabilitada. O recurso foi acatado e a empresa habilitada.</w:t>
      </w:r>
    </w:p>
    <w:p w:rsidR="006A7433" w:rsidRPr="00A0390C" w:rsidRDefault="005614FB" w:rsidP="00A0390C">
      <w:pPr>
        <w:shd w:val="clear" w:color="auto" w:fill="FFFFFF"/>
        <w:spacing w:line="360" w:lineRule="auto"/>
        <w:jc w:val="both"/>
        <w:rPr>
          <w:rFonts w:ascii="Arial" w:hAnsi="Arial" w:cs="Arial"/>
          <w:sz w:val="22"/>
          <w:szCs w:val="22"/>
        </w:rPr>
      </w:pPr>
      <w:r>
        <w:rPr>
          <w:rFonts w:ascii="Arial" w:hAnsi="Arial" w:cs="Arial"/>
          <w:sz w:val="22"/>
          <w:szCs w:val="22"/>
        </w:rPr>
        <w:t xml:space="preserve">Esgotados os prazos recursais quanto à habilitação, foi marcada a sessão para abertura das propostas, tendo sido divulgada pelos meios legais, </w:t>
      </w:r>
      <w:r w:rsidRPr="00A0390C">
        <w:rPr>
          <w:rFonts w:ascii="Arial" w:hAnsi="Arial" w:cs="Arial"/>
          <w:sz w:val="22"/>
          <w:szCs w:val="22"/>
        </w:rPr>
        <w:t>através de publicação no Diário Oficial do Município e no Quadro de avisos</w:t>
      </w:r>
      <w:r>
        <w:rPr>
          <w:rFonts w:ascii="Arial" w:hAnsi="Arial" w:cs="Arial"/>
          <w:sz w:val="22"/>
          <w:szCs w:val="22"/>
        </w:rPr>
        <w:t xml:space="preserve">. </w:t>
      </w:r>
      <w:r w:rsidR="006A7433" w:rsidRPr="00A0390C">
        <w:rPr>
          <w:rFonts w:ascii="Arial" w:hAnsi="Arial" w:cs="Arial"/>
          <w:sz w:val="22"/>
          <w:szCs w:val="22"/>
        </w:rPr>
        <w:t>Dessa forma, a CPL deu início aos trabalhos apresentando os envelopes de proposta devidamente lacrados,</w:t>
      </w:r>
      <w:r>
        <w:rPr>
          <w:rFonts w:ascii="Arial" w:hAnsi="Arial" w:cs="Arial"/>
          <w:sz w:val="22"/>
          <w:szCs w:val="22"/>
        </w:rPr>
        <w:t xml:space="preserve"> tendo sido</w:t>
      </w:r>
      <w:r w:rsidR="006A7433" w:rsidRPr="00A0390C">
        <w:rPr>
          <w:rFonts w:ascii="Arial" w:hAnsi="Arial" w:cs="Arial"/>
          <w:sz w:val="22"/>
          <w:szCs w:val="22"/>
        </w:rPr>
        <w:t xml:space="preserve"> abertos e toda documentação extraída foi rubricada pelos presentes, de onde se relacionam os seguintes valores apresentados:</w:t>
      </w:r>
    </w:p>
    <w:p w:rsidR="0037465B" w:rsidRPr="00A0390C" w:rsidRDefault="0037465B" w:rsidP="00A0390C">
      <w:pPr>
        <w:shd w:val="clear" w:color="auto" w:fill="FFFFFF"/>
        <w:tabs>
          <w:tab w:val="left" w:pos="6379"/>
        </w:tabs>
        <w:spacing w:line="360" w:lineRule="auto"/>
        <w:jc w:val="both"/>
        <w:rPr>
          <w:rFonts w:ascii="Arial" w:hAnsi="Arial" w:cs="Arial"/>
          <w:sz w:val="22"/>
          <w:szCs w:val="22"/>
        </w:rPr>
      </w:pPr>
      <w:r w:rsidRPr="00A0390C">
        <w:rPr>
          <w:rFonts w:ascii="Arial" w:hAnsi="Arial" w:cs="Arial"/>
          <w:sz w:val="22"/>
          <w:szCs w:val="22"/>
        </w:rPr>
        <w:t>G ENERGY ENGENHARIA E CONSULTORIA LTDA</w:t>
      </w:r>
      <w:r w:rsidR="00A0390C">
        <w:rPr>
          <w:rFonts w:ascii="Arial" w:hAnsi="Arial" w:cs="Arial"/>
          <w:sz w:val="22"/>
          <w:szCs w:val="22"/>
        </w:rPr>
        <w:tab/>
      </w:r>
      <w:r w:rsidR="006A7433" w:rsidRPr="00A0390C">
        <w:rPr>
          <w:rFonts w:ascii="Arial" w:hAnsi="Arial" w:cs="Arial"/>
          <w:sz w:val="22"/>
          <w:szCs w:val="22"/>
        </w:rPr>
        <w:t xml:space="preserve">R$ </w:t>
      </w:r>
      <w:r w:rsidRPr="00A0390C">
        <w:rPr>
          <w:rFonts w:ascii="Arial" w:hAnsi="Arial" w:cs="Arial"/>
          <w:sz w:val="22"/>
          <w:szCs w:val="22"/>
        </w:rPr>
        <w:t>95.383,43</w:t>
      </w:r>
    </w:p>
    <w:p w:rsidR="0037465B" w:rsidRPr="00A0390C" w:rsidRDefault="0037465B" w:rsidP="00A0390C">
      <w:pPr>
        <w:shd w:val="clear" w:color="auto" w:fill="FFFFFF"/>
        <w:tabs>
          <w:tab w:val="left" w:pos="6379"/>
        </w:tabs>
        <w:spacing w:line="360" w:lineRule="auto"/>
        <w:jc w:val="both"/>
        <w:rPr>
          <w:rFonts w:ascii="Arial" w:hAnsi="Arial" w:cs="Arial"/>
          <w:sz w:val="22"/>
          <w:szCs w:val="22"/>
        </w:rPr>
      </w:pPr>
      <w:r w:rsidRPr="00A0390C">
        <w:rPr>
          <w:rFonts w:ascii="Arial" w:hAnsi="Arial" w:cs="Arial"/>
          <w:sz w:val="22"/>
          <w:szCs w:val="22"/>
        </w:rPr>
        <w:t>ELEMENTU ENGENHARIA E INTEGRAÇÃO LTDA</w:t>
      </w:r>
      <w:r w:rsidR="00A0390C">
        <w:rPr>
          <w:rFonts w:ascii="Arial" w:hAnsi="Arial" w:cs="Arial"/>
          <w:sz w:val="22"/>
          <w:szCs w:val="22"/>
        </w:rPr>
        <w:tab/>
      </w:r>
      <w:r w:rsidRPr="00A0390C">
        <w:rPr>
          <w:rFonts w:ascii="Arial" w:hAnsi="Arial" w:cs="Arial"/>
          <w:sz w:val="22"/>
          <w:szCs w:val="22"/>
        </w:rPr>
        <w:t>R$ 106.891,63</w:t>
      </w:r>
    </w:p>
    <w:p w:rsidR="0037465B" w:rsidRPr="00A0390C" w:rsidRDefault="0037465B" w:rsidP="00A0390C">
      <w:pPr>
        <w:shd w:val="clear" w:color="auto" w:fill="FFFFFF"/>
        <w:tabs>
          <w:tab w:val="left" w:pos="6379"/>
        </w:tabs>
        <w:spacing w:line="360" w:lineRule="auto"/>
        <w:jc w:val="both"/>
        <w:rPr>
          <w:rFonts w:ascii="Arial" w:hAnsi="Arial" w:cs="Arial"/>
          <w:sz w:val="22"/>
          <w:szCs w:val="22"/>
        </w:rPr>
      </w:pPr>
      <w:r w:rsidRPr="00A0390C">
        <w:rPr>
          <w:rFonts w:ascii="Arial" w:hAnsi="Arial" w:cs="Arial"/>
          <w:sz w:val="22"/>
          <w:szCs w:val="22"/>
        </w:rPr>
        <w:t>AMX AMBIENTAL – IND.</w:t>
      </w:r>
      <w:r w:rsidR="00A0390C">
        <w:rPr>
          <w:rFonts w:ascii="Arial" w:hAnsi="Arial" w:cs="Arial"/>
          <w:sz w:val="22"/>
          <w:szCs w:val="22"/>
        </w:rPr>
        <w:t xml:space="preserve"> E COM. DE RECICLÁVEIS LTDA</w:t>
      </w:r>
      <w:r w:rsidR="00A0390C">
        <w:rPr>
          <w:rFonts w:ascii="Arial" w:hAnsi="Arial" w:cs="Arial"/>
          <w:sz w:val="22"/>
          <w:szCs w:val="22"/>
        </w:rPr>
        <w:tab/>
      </w:r>
      <w:r w:rsidRPr="00A0390C">
        <w:rPr>
          <w:rFonts w:ascii="Arial" w:hAnsi="Arial" w:cs="Arial"/>
          <w:sz w:val="22"/>
          <w:szCs w:val="22"/>
        </w:rPr>
        <w:t xml:space="preserve">R$ </w:t>
      </w:r>
      <w:proofErr w:type="gramStart"/>
      <w:r w:rsidRPr="00A0390C">
        <w:rPr>
          <w:rFonts w:ascii="Arial" w:hAnsi="Arial" w:cs="Arial"/>
          <w:sz w:val="22"/>
          <w:szCs w:val="22"/>
        </w:rPr>
        <w:t>128.287,28</w:t>
      </w:r>
      <w:proofErr w:type="gramEnd"/>
    </w:p>
    <w:p w:rsidR="0037465B" w:rsidRPr="00A0390C" w:rsidRDefault="0037465B" w:rsidP="00A0390C">
      <w:pPr>
        <w:shd w:val="clear" w:color="auto" w:fill="FFFFFF"/>
        <w:tabs>
          <w:tab w:val="left" w:pos="6379"/>
        </w:tabs>
        <w:spacing w:line="360" w:lineRule="auto"/>
        <w:jc w:val="both"/>
        <w:rPr>
          <w:rFonts w:ascii="Arial" w:hAnsi="Arial" w:cs="Arial"/>
          <w:sz w:val="22"/>
          <w:szCs w:val="22"/>
        </w:rPr>
      </w:pPr>
      <w:r w:rsidRPr="00A0390C">
        <w:rPr>
          <w:rFonts w:ascii="Arial" w:hAnsi="Arial" w:cs="Arial"/>
          <w:sz w:val="22"/>
          <w:szCs w:val="22"/>
        </w:rPr>
        <w:t>CSC – CONSTRUTORA SIQUEIRA CARDOSO EIRELI</w:t>
      </w:r>
      <w:r w:rsidR="00A0390C">
        <w:rPr>
          <w:rFonts w:ascii="Arial" w:hAnsi="Arial" w:cs="Arial"/>
          <w:sz w:val="22"/>
          <w:szCs w:val="22"/>
        </w:rPr>
        <w:tab/>
      </w:r>
      <w:r w:rsidRPr="00A0390C">
        <w:rPr>
          <w:rFonts w:ascii="Arial" w:hAnsi="Arial" w:cs="Arial"/>
          <w:sz w:val="22"/>
          <w:szCs w:val="22"/>
        </w:rPr>
        <w:t>R$ 128.855,35</w:t>
      </w:r>
    </w:p>
    <w:p w:rsidR="0037465B" w:rsidRPr="00A0390C" w:rsidRDefault="0037465B" w:rsidP="00A0390C">
      <w:pPr>
        <w:shd w:val="clear" w:color="auto" w:fill="FFFFFF"/>
        <w:tabs>
          <w:tab w:val="left" w:pos="6379"/>
        </w:tabs>
        <w:spacing w:line="360" w:lineRule="auto"/>
        <w:jc w:val="both"/>
        <w:rPr>
          <w:rFonts w:ascii="Arial" w:hAnsi="Arial" w:cs="Arial"/>
          <w:sz w:val="22"/>
          <w:szCs w:val="22"/>
        </w:rPr>
      </w:pPr>
      <w:r w:rsidRPr="00A0390C">
        <w:rPr>
          <w:rFonts w:ascii="Arial" w:hAnsi="Arial" w:cs="Arial"/>
          <w:sz w:val="22"/>
          <w:szCs w:val="22"/>
        </w:rPr>
        <w:t>MIRIAM BUENO TERASSI CONSTRUÇÕES</w:t>
      </w:r>
      <w:r w:rsidR="00A0390C">
        <w:rPr>
          <w:rFonts w:ascii="Arial" w:hAnsi="Arial" w:cs="Arial"/>
          <w:sz w:val="22"/>
          <w:szCs w:val="22"/>
        </w:rPr>
        <w:tab/>
      </w:r>
      <w:r w:rsidRPr="00A0390C">
        <w:rPr>
          <w:rFonts w:ascii="Arial" w:hAnsi="Arial" w:cs="Arial"/>
          <w:sz w:val="22"/>
          <w:szCs w:val="22"/>
        </w:rPr>
        <w:t>R$ 137.439,63</w:t>
      </w:r>
    </w:p>
    <w:p w:rsidR="0037465B" w:rsidRPr="00A0390C" w:rsidRDefault="0037465B" w:rsidP="00A0390C">
      <w:pPr>
        <w:shd w:val="clear" w:color="auto" w:fill="FFFFFF"/>
        <w:tabs>
          <w:tab w:val="left" w:pos="6379"/>
        </w:tabs>
        <w:spacing w:line="360" w:lineRule="auto"/>
        <w:jc w:val="both"/>
        <w:rPr>
          <w:rFonts w:ascii="Arial" w:hAnsi="Arial" w:cs="Arial"/>
          <w:sz w:val="22"/>
          <w:szCs w:val="22"/>
        </w:rPr>
      </w:pPr>
      <w:r w:rsidRPr="00A0390C">
        <w:rPr>
          <w:rFonts w:ascii="Arial" w:hAnsi="Arial" w:cs="Arial"/>
          <w:sz w:val="22"/>
          <w:szCs w:val="22"/>
        </w:rPr>
        <w:t>MAZZA FREGOLENTE ELETRICIDADE E CONSTRUÇÕES</w:t>
      </w:r>
      <w:r w:rsidR="00A0390C">
        <w:rPr>
          <w:rFonts w:ascii="Arial" w:hAnsi="Arial" w:cs="Arial"/>
          <w:sz w:val="22"/>
          <w:szCs w:val="22"/>
        </w:rPr>
        <w:tab/>
      </w:r>
      <w:r w:rsidRPr="00A0390C">
        <w:rPr>
          <w:rFonts w:ascii="Arial" w:hAnsi="Arial" w:cs="Arial"/>
          <w:sz w:val="22"/>
          <w:szCs w:val="22"/>
        </w:rPr>
        <w:t>R$ 137.743,63</w:t>
      </w:r>
    </w:p>
    <w:p w:rsidR="006A7433" w:rsidRPr="00A0390C" w:rsidRDefault="006A7433" w:rsidP="00A0390C">
      <w:pPr>
        <w:shd w:val="clear" w:color="auto" w:fill="FFFFFF"/>
        <w:spacing w:line="360" w:lineRule="auto"/>
        <w:jc w:val="both"/>
        <w:rPr>
          <w:rFonts w:ascii="Arial" w:hAnsi="Arial" w:cs="Arial"/>
          <w:sz w:val="22"/>
          <w:szCs w:val="22"/>
        </w:rPr>
      </w:pPr>
      <w:r w:rsidRPr="00A0390C">
        <w:rPr>
          <w:rFonts w:ascii="Arial" w:hAnsi="Arial" w:cs="Arial"/>
          <w:sz w:val="22"/>
          <w:szCs w:val="22"/>
        </w:rPr>
        <w:t xml:space="preserve">Os </w:t>
      </w:r>
      <w:r w:rsidR="0096227F">
        <w:rPr>
          <w:rFonts w:ascii="Arial" w:hAnsi="Arial" w:cs="Arial"/>
          <w:sz w:val="22"/>
          <w:szCs w:val="22"/>
        </w:rPr>
        <w:t xml:space="preserve">seguintes </w:t>
      </w:r>
      <w:r w:rsidRPr="00A0390C">
        <w:rPr>
          <w:rFonts w:ascii="Arial" w:hAnsi="Arial" w:cs="Arial"/>
          <w:sz w:val="22"/>
          <w:szCs w:val="22"/>
        </w:rPr>
        <w:t xml:space="preserve">licitantes </w:t>
      </w:r>
      <w:r w:rsidR="0096227F">
        <w:rPr>
          <w:rFonts w:ascii="Arial" w:hAnsi="Arial" w:cs="Arial"/>
          <w:sz w:val="22"/>
          <w:szCs w:val="22"/>
        </w:rPr>
        <w:t xml:space="preserve">apresentaram envelopes, mas foram inabilitados na sessão do dia 10/07/2017, </w:t>
      </w:r>
      <w:r w:rsidR="0096227F">
        <w:rPr>
          <w:rFonts w:ascii="Arial" w:hAnsi="Arial" w:cs="Arial"/>
          <w:sz w:val="22"/>
          <w:szCs w:val="22"/>
        </w:rPr>
        <w:t>resultando em preclusão do direito de participar da fase de propostas</w:t>
      </w:r>
      <w:r w:rsidR="0096227F">
        <w:rPr>
          <w:rFonts w:ascii="Arial" w:hAnsi="Arial" w:cs="Arial"/>
          <w:sz w:val="22"/>
          <w:szCs w:val="22"/>
        </w:rPr>
        <w:t xml:space="preserve">: </w:t>
      </w:r>
      <w:r w:rsidR="0037465B" w:rsidRPr="00A0390C">
        <w:rPr>
          <w:rFonts w:ascii="Arial" w:hAnsi="Arial" w:cs="Arial"/>
          <w:sz w:val="22"/>
          <w:szCs w:val="22"/>
        </w:rPr>
        <w:t>BRIGHT FUTURE COM. E INSTALAÇÕES ELÉTRIC</w:t>
      </w:r>
      <w:r w:rsidR="0096227F">
        <w:rPr>
          <w:rFonts w:ascii="Arial" w:hAnsi="Arial" w:cs="Arial"/>
          <w:sz w:val="22"/>
          <w:szCs w:val="22"/>
        </w:rPr>
        <w:t xml:space="preserve">AS LTDA </w:t>
      </w:r>
      <w:r w:rsidR="0096227F" w:rsidRPr="004D279D">
        <w:rPr>
          <w:rFonts w:ascii="Arial" w:hAnsi="Arial" w:cs="Arial"/>
          <w:sz w:val="22"/>
          <w:szCs w:val="22"/>
        </w:rPr>
        <w:t>por não ter apresentado Cert</w:t>
      </w:r>
      <w:r w:rsidR="0096227F">
        <w:rPr>
          <w:rFonts w:ascii="Arial" w:hAnsi="Arial" w:cs="Arial"/>
          <w:sz w:val="22"/>
          <w:szCs w:val="22"/>
        </w:rPr>
        <w:t>ificado de Regularidade do FGTS</w:t>
      </w:r>
      <w:r w:rsidR="0096227F" w:rsidRPr="004D279D">
        <w:rPr>
          <w:rFonts w:ascii="Arial" w:hAnsi="Arial" w:cs="Arial"/>
          <w:sz w:val="22"/>
          <w:szCs w:val="22"/>
        </w:rPr>
        <w:t xml:space="preserve"> e registro da empresa no CREA</w:t>
      </w:r>
      <w:r w:rsidR="0096227F">
        <w:rPr>
          <w:rFonts w:ascii="Arial" w:hAnsi="Arial" w:cs="Arial"/>
          <w:sz w:val="22"/>
          <w:szCs w:val="22"/>
        </w:rPr>
        <w:t xml:space="preserve">; </w:t>
      </w:r>
      <w:r w:rsidR="0037465B" w:rsidRPr="00A0390C">
        <w:rPr>
          <w:rFonts w:ascii="Arial" w:hAnsi="Arial" w:cs="Arial"/>
          <w:sz w:val="22"/>
          <w:szCs w:val="22"/>
        </w:rPr>
        <w:t>D.L.E. CONSTRUÇÕES LTDA</w:t>
      </w:r>
      <w:r w:rsidR="0096227F">
        <w:rPr>
          <w:rFonts w:ascii="Arial" w:hAnsi="Arial" w:cs="Arial"/>
          <w:sz w:val="22"/>
          <w:szCs w:val="22"/>
        </w:rPr>
        <w:t xml:space="preserve"> </w:t>
      </w:r>
      <w:r w:rsidR="0096227F" w:rsidRPr="004D279D">
        <w:rPr>
          <w:rFonts w:ascii="Arial" w:hAnsi="Arial" w:cs="Arial"/>
          <w:sz w:val="22"/>
          <w:szCs w:val="22"/>
        </w:rPr>
        <w:t>por não ter apresentado cópia autenticada do contrato social</w:t>
      </w:r>
      <w:r w:rsidR="0037465B" w:rsidRPr="00A0390C">
        <w:rPr>
          <w:rFonts w:ascii="Arial" w:hAnsi="Arial" w:cs="Arial"/>
          <w:sz w:val="22"/>
          <w:szCs w:val="22"/>
        </w:rPr>
        <w:t xml:space="preserve"> e TOTALL EMPREENDIMENTOS LTDA</w:t>
      </w:r>
      <w:r w:rsidRPr="00A0390C">
        <w:rPr>
          <w:rFonts w:ascii="Arial" w:hAnsi="Arial" w:cs="Arial"/>
          <w:sz w:val="22"/>
          <w:szCs w:val="22"/>
        </w:rPr>
        <w:t xml:space="preserve"> </w:t>
      </w:r>
      <w:r w:rsidR="0096227F" w:rsidRPr="004D279D">
        <w:rPr>
          <w:rFonts w:ascii="Arial" w:hAnsi="Arial" w:cs="Arial"/>
          <w:sz w:val="22"/>
          <w:szCs w:val="22"/>
        </w:rPr>
        <w:t>por não ter apresentado balanço patrimonial simplificado</w:t>
      </w:r>
      <w:r w:rsidR="0096227F" w:rsidRPr="00A0390C">
        <w:rPr>
          <w:rFonts w:ascii="Arial" w:hAnsi="Arial" w:cs="Arial"/>
          <w:sz w:val="22"/>
          <w:szCs w:val="22"/>
        </w:rPr>
        <w:t xml:space="preserve"> </w:t>
      </w:r>
      <w:r w:rsidR="0096227F">
        <w:rPr>
          <w:rFonts w:ascii="Arial" w:hAnsi="Arial" w:cs="Arial"/>
          <w:sz w:val="22"/>
          <w:szCs w:val="22"/>
        </w:rPr>
        <w:t xml:space="preserve">e nem </w:t>
      </w:r>
      <w:r w:rsidR="0096227F" w:rsidRPr="004D279D">
        <w:rPr>
          <w:rFonts w:ascii="Arial" w:hAnsi="Arial" w:cs="Arial"/>
          <w:sz w:val="22"/>
          <w:szCs w:val="22"/>
        </w:rPr>
        <w:t>comprovado patrimônio líquido igual ou superior a R$ 14.800,00</w:t>
      </w:r>
      <w:r w:rsidRPr="00A0390C">
        <w:rPr>
          <w:rFonts w:ascii="Arial" w:hAnsi="Arial" w:cs="Arial"/>
          <w:sz w:val="22"/>
          <w:szCs w:val="22"/>
        </w:rPr>
        <w:t>.</w:t>
      </w:r>
      <w:r w:rsidR="0037465B" w:rsidRPr="00A0390C">
        <w:rPr>
          <w:rFonts w:ascii="Arial" w:hAnsi="Arial" w:cs="Arial"/>
          <w:sz w:val="22"/>
          <w:szCs w:val="22"/>
        </w:rPr>
        <w:t xml:space="preserve"> Seus </w:t>
      </w:r>
      <w:r w:rsidRPr="00A0390C">
        <w:rPr>
          <w:rFonts w:ascii="Arial" w:hAnsi="Arial" w:cs="Arial"/>
          <w:sz w:val="22"/>
          <w:szCs w:val="22"/>
        </w:rPr>
        <w:t xml:space="preserve">envelopes de propostas permanecem </w:t>
      </w:r>
      <w:proofErr w:type="gramStart"/>
      <w:r w:rsidRPr="00A0390C">
        <w:rPr>
          <w:rFonts w:ascii="Arial" w:hAnsi="Arial" w:cs="Arial"/>
          <w:sz w:val="22"/>
          <w:szCs w:val="22"/>
        </w:rPr>
        <w:t>sob custódia</w:t>
      </w:r>
      <w:proofErr w:type="gramEnd"/>
      <w:r w:rsidRPr="00A0390C">
        <w:rPr>
          <w:rFonts w:ascii="Arial" w:hAnsi="Arial" w:cs="Arial"/>
          <w:sz w:val="22"/>
          <w:szCs w:val="22"/>
        </w:rPr>
        <w:t xml:space="preserve"> da CPL e serão devolvidos lacrados e inviolados.</w:t>
      </w:r>
    </w:p>
    <w:p w:rsidR="0037465B" w:rsidRPr="00A0390C" w:rsidRDefault="0037465B" w:rsidP="00A0390C">
      <w:pPr>
        <w:pStyle w:val="NormalWeb"/>
        <w:shd w:val="clear" w:color="auto" w:fill="FFFFFF"/>
        <w:spacing w:before="0" w:beforeAutospacing="0" w:after="0" w:afterAutospacing="0" w:line="360" w:lineRule="auto"/>
        <w:jc w:val="both"/>
        <w:rPr>
          <w:rFonts w:ascii="Arial" w:hAnsi="Arial" w:cs="Arial"/>
          <w:color w:val="000000"/>
          <w:sz w:val="22"/>
          <w:szCs w:val="22"/>
        </w:rPr>
      </w:pPr>
      <w:r w:rsidRPr="00A0390C">
        <w:rPr>
          <w:rFonts w:ascii="Arial" w:hAnsi="Arial" w:cs="Arial"/>
          <w:sz w:val="22"/>
          <w:szCs w:val="22"/>
        </w:rPr>
        <w:t>Ato contínuo,</w:t>
      </w:r>
      <w:r w:rsidR="00A0390C">
        <w:rPr>
          <w:rFonts w:ascii="Arial" w:hAnsi="Arial" w:cs="Arial"/>
          <w:sz w:val="22"/>
          <w:szCs w:val="22"/>
        </w:rPr>
        <w:t xml:space="preserve"> as propostas foram conferidas </w:t>
      </w:r>
      <w:r w:rsidRPr="00A0390C">
        <w:rPr>
          <w:rFonts w:ascii="Arial" w:hAnsi="Arial" w:cs="Arial"/>
          <w:sz w:val="22"/>
          <w:szCs w:val="22"/>
        </w:rPr>
        <w:t xml:space="preserve">em relação às exigências do edital. Constatamos que a proposta de </w:t>
      </w:r>
      <w:r w:rsidRPr="00A0390C">
        <w:rPr>
          <w:rFonts w:ascii="Arial" w:hAnsi="Arial" w:cs="Arial"/>
          <w:color w:val="000000"/>
          <w:sz w:val="22"/>
          <w:szCs w:val="22"/>
        </w:rPr>
        <w:t xml:space="preserve">menor valor global, da empresa </w:t>
      </w:r>
      <w:r w:rsidRPr="00A0390C">
        <w:rPr>
          <w:rFonts w:ascii="Arial" w:hAnsi="Arial" w:cs="Arial"/>
          <w:sz w:val="22"/>
          <w:szCs w:val="22"/>
        </w:rPr>
        <w:t>G ENERGY ENGENHARIA E CONSULTORIA LTDA</w:t>
      </w:r>
      <w:r w:rsidR="005614FB">
        <w:rPr>
          <w:rFonts w:ascii="Arial" w:hAnsi="Arial" w:cs="Arial"/>
          <w:sz w:val="22"/>
          <w:szCs w:val="22"/>
        </w:rPr>
        <w:t>, apresentava</w:t>
      </w:r>
      <w:r w:rsidRPr="00A0390C">
        <w:rPr>
          <w:rFonts w:ascii="Arial" w:hAnsi="Arial" w:cs="Arial"/>
          <w:sz w:val="22"/>
          <w:szCs w:val="22"/>
        </w:rPr>
        <w:t xml:space="preserve"> itens com preço </w:t>
      </w:r>
      <w:r w:rsidRPr="00A0390C">
        <w:rPr>
          <w:rFonts w:ascii="Arial" w:hAnsi="Arial" w:cs="Arial"/>
          <w:color w:val="000000"/>
          <w:sz w:val="22"/>
          <w:szCs w:val="22"/>
        </w:rPr>
        <w:t>maior que o estimado pela Administração</w:t>
      </w:r>
      <w:r w:rsidR="005614FB">
        <w:rPr>
          <w:rFonts w:ascii="Arial" w:hAnsi="Arial" w:cs="Arial"/>
          <w:color w:val="000000"/>
          <w:sz w:val="22"/>
          <w:szCs w:val="22"/>
        </w:rPr>
        <w:t xml:space="preserve"> na </w:t>
      </w:r>
      <w:r w:rsidRPr="00A0390C">
        <w:rPr>
          <w:rFonts w:ascii="Arial" w:hAnsi="Arial" w:cs="Arial"/>
          <w:color w:val="000000"/>
          <w:sz w:val="22"/>
          <w:szCs w:val="22"/>
        </w:rPr>
        <w:t xml:space="preserve">planilha de orçamento Básico, em desconformidade com item </w:t>
      </w:r>
      <w:r w:rsidRPr="00A0390C">
        <w:rPr>
          <w:rStyle w:val="Forte"/>
          <w:rFonts w:ascii="Arial" w:hAnsi="Arial" w:cs="Arial"/>
          <w:color w:val="000000"/>
          <w:sz w:val="22"/>
          <w:szCs w:val="22"/>
        </w:rPr>
        <w:t>7.2.1</w:t>
      </w:r>
      <w:r w:rsidRPr="00A0390C">
        <w:rPr>
          <w:rFonts w:ascii="Arial" w:hAnsi="Arial" w:cs="Arial"/>
          <w:color w:val="000000"/>
          <w:sz w:val="22"/>
          <w:szCs w:val="22"/>
        </w:rPr>
        <w:t> </w:t>
      </w:r>
      <w:r w:rsidR="00A0390C" w:rsidRPr="00A0390C">
        <w:rPr>
          <w:rFonts w:ascii="Arial" w:hAnsi="Arial" w:cs="Arial"/>
          <w:color w:val="000000"/>
          <w:sz w:val="22"/>
          <w:szCs w:val="22"/>
        </w:rPr>
        <w:t xml:space="preserve">do edital. Para </w:t>
      </w:r>
      <w:r w:rsidR="005614FB">
        <w:rPr>
          <w:rFonts w:ascii="Arial" w:hAnsi="Arial" w:cs="Arial"/>
          <w:color w:val="000000"/>
          <w:sz w:val="22"/>
          <w:szCs w:val="22"/>
        </w:rPr>
        <w:t xml:space="preserve">resguardar </w:t>
      </w:r>
      <w:r w:rsidR="005614FB">
        <w:rPr>
          <w:rFonts w:ascii="Arial" w:hAnsi="Arial" w:cs="Arial"/>
          <w:color w:val="000000"/>
          <w:sz w:val="22"/>
          <w:szCs w:val="22"/>
        </w:rPr>
        <w:lastRenderedPageBreak/>
        <w:t>o princípio da economicidade</w:t>
      </w:r>
      <w:r w:rsidR="00A0390C" w:rsidRPr="00A0390C">
        <w:rPr>
          <w:rFonts w:ascii="Arial" w:hAnsi="Arial" w:cs="Arial"/>
          <w:color w:val="000000"/>
          <w:sz w:val="22"/>
          <w:szCs w:val="22"/>
        </w:rPr>
        <w:t xml:space="preserve">, foi dado prazo ao licitante para que adequasse sua proposta, em conformidade com o item 7.2.1.1 do edital, que </w:t>
      </w:r>
      <w:r w:rsidRPr="00A0390C">
        <w:rPr>
          <w:rFonts w:ascii="Arial" w:hAnsi="Arial" w:cs="Arial"/>
          <w:color w:val="000000"/>
          <w:sz w:val="22"/>
          <w:szCs w:val="22"/>
        </w:rPr>
        <w:t>estabelece:</w:t>
      </w:r>
    </w:p>
    <w:p w:rsidR="0037465B" w:rsidRPr="00A0390C" w:rsidRDefault="005614FB" w:rsidP="00A0390C">
      <w:pPr>
        <w:pStyle w:val="NormalWeb"/>
        <w:shd w:val="clear" w:color="auto" w:fill="FFFFFF"/>
        <w:spacing w:before="0" w:beforeAutospacing="0" w:after="0" w:afterAutospacing="0" w:line="360" w:lineRule="auto"/>
        <w:ind w:left="567"/>
        <w:jc w:val="both"/>
        <w:rPr>
          <w:rFonts w:ascii="Arial" w:hAnsi="Arial" w:cs="Arial"/>
          <w:color w:val="000000"/>
          <w:sz w:val="22"/>
          <w:szCs w:val="22"/>
        </w:rPr>
      </w:pPr>
      <w:r>
        <w:rPr>
          <w:rStyle w:val="nfase"/>
          <w:rFonts w:ascii="Arial" w:hAnsi="Arial" w:cs="Arial"/>
          <w:color w:val="000000"/>
          <w:sz w:val="22"/>
          <w:szCs w:val="22"/>
        </w:rPr>
        <w:t>“</w:t>
      </w:r>
      <w:r w:rsidR="0037465B" w:rsidRPr="00A0390C">
        <w:rPr>
          <w:rStyle w:val="nfase"/>
          <w:rFonts w:ascii="Arial" w:hAnsi="Arial" w:cs="Arial"/>
          <w:color w:val="000000"/>
          <w:sz w:val="22"/>
          <w:szCs w:val="22"/>
        </w:rPr>
        <w:t>Se na proposta com menor valor global um ou mais itens unitários de sua planilha estiver acima do valor previsto no Edital, será permitida sua adequação, desde que não ocorram alterações nos demais itens, devendo ser recalculado o valor global.</w:t>
      </w:r>
      <w:r>
        <w:rPr>
          <w:rStyle w:val="nfase"/>
          <w:rFonts w:ascii="Arial" w:hAnsi="Arial" w:cs="Arial"/>
          <w:color w:val="000000"/>
          <w:sz w:val="22"/>
          <w:szCs w:val="22"/>
        </w:rPr>
        <w:t>”</w:t>
      </w:r>
    </w:p>
    <w:p w:rsidR="0037465B" w:rsidRPr="00A0390C" w:rsidRDefault="00A0390C" w:rsidP="00A0390C">
      <w:pPr>
        <w:pStyle w:val="NormalWeb"/>
        <w:shd w:val="clear" w:color="auto" w:fill="FFFFFF"/>
        <w:spacing w:before="0" w:beforeAutospacing="0" w:after="0" w:afterAutospacing="0" w:line="360" w:lineRule="auto"/>
        <w:jc w:val="both"/>
        <w:rPr>
          <w:rFonts w:ascii="Arial" w:hAnsi="Arial" w:cs="Arial"/>
          <w:color w:val="000000"/>
          <w:sz w:val="22"/>
          <w:szCs w:val="22"/>
        </w:rPr>
      </w:pPr>
      <w:r w:rsidRPr="00A0390C">
        <w:rPr>
          <w:rFonts w:ascii="Arial" w:hAnsi="Arial" w:cs="Arial"/>
          <w:color w:val="000000"/>
          <w:sz w:val="22"/>
          <w:szCs w:val="22"/>
        </w:rPr>
        <w:t xml:space="preserve">Como a empresa não </w:t>
      </w:r>
      <w:r w:rsidR="005614FB">
        <w:rPr>
          <w:rFonts w:ascii="Arial" w:hAnsi="Arial" w:cs="Arial"/>
          <w:color w:val="000000"/>
          <w:sz w:val="22"/>
          <w:szCs w:val="22"/>
        </w:rPr>
        <w:t xml:space="preserve">possuía </w:t>
      </w:r>
      <w:r w:rsidRPr="00A0390C">
        <w:rPr>
          <w:rFonts w:ascii="Arial" w:hAnsi="Arial" w:cs="Arial"/>
          <w:color w:val="000000"/>
          <w:sz w:val="22"/>
          <w:szCs w:val="22"/>
        </w:rPr>
        <w:t xml:space="preserve">representante </w:t>
      </w:r>
      <w:r w:rsidR="005614FB">
        <w:rPr>
          <w:rFonts w:ascii="Arial" w:hAnsi="Arial" w:cs="Arial"/>
          <w:color w:val="000000"/>
          <w:sz w:val="22"/>
          <w:szCs w:val="22"/>
        </w:rPr>
        <w:t>na</w:t>
      </w:r>
      <w:r w:rsidRPr="00A0390C">
        <w:rPr>
          <w:rFonts w:ascii="Arial" w:hAnsi="Arial" w:cs="Arial"/>
          <w:color w:val="000000"/>
          <w:sz w:val="22"/>
          <w:szCs w:val="22"/>
        </w:rPr>
        <w:t xml:space="preserve"> sessão</w:t>
      </w:r>
      <w:proofErr w:type="gramStart"/>
      <w:r w:rsidRPr="00A0390C">
        <w:rPr>
          <w:rFonts w:ascii="Arial" w:hAnsi="Arial" w:cs="Arial"/>
          <w:color w:val="000000"/>
          <w:sz w:val="22"/>
          <w:szCs w:val="22"/>
        </w:rPr>
        <w:t xml:space="preserve">, </w:t>
      </w:r>
      <w:r w:rsidR="005614FB">
        <w:rPr>
          <w:rFonts w:ascii="Arial" w:hAnsi="Arial" w:cs="Arial"/>
          <w:color w:val="000000"/>
          <w:sz w:val="22"/>
          <w:szCs w:val="22"/>
        </w:rPr>
        <w:t>foi</w:t>
      </w:r>
      <w:proofErr w:type="gramEnd"/>
      <w:r w:rsidR="005614FB">
        <w:rPr>
          <w:rFonts w:ascii="Arial" w:hAnsi="Arial" w:cs="Arial"/>
          <w:color w:val="000000"/>
          <w:sz w:val="22"/>
          <w:szCs w:val="22"/>
        </w:rPr>
        <w:t xml:space="preserve"> </w:t>
      </w:r>
      <w:r w:rsidRPr="00A0390C">
        <w:rPr>
          <w:rFonts w:ascii="Arial" w:hAnsi="Arial" w:cs="Arial"/>
          <w:color w:val="000000"/>
          <w:sz w:val="22"/>
          <w:szCs w:val="22"/>
        </w:rPr>
        <w:t>comunica</w:t>
      </w:r>
      <w:r w:rsidR="005614FB">
        <w:rPr>
          <w:rFonts w:ascii="Arial" w:hAnsi="Arial" w:cs="Arial"/>
          <w:color w:val="000000"/>
          <w:sz w:val="22"/>
          <w:szCs w:val="22"/>
        </w:rPr>
        <w:t>da</w:t>
      </w:r>
      <w:r w:rsidRPr="00A0390C">
        <w:rPr>
          <w:rFonts w:ascii="Arial" w:hAnsi="Arial" w:cs="Arial"/>
          <w:color w:val="000000"/>
          <w:sz w:val="22"/>
          <w:szCs w:val="22"/>
        </w:rPr>
        <w:t xml:space="preserve"> por </w:t>
      </w:r>
      <w:r w:rsidR="005614FB" w:rsidRPr="00A0390C">
        <w:rPr>
          <w:rFonts w:ascii="Arial" w:hAnsi="Arial" w:cs="Arial"/>
          <w:color w:val="000000"/>
          <w:sz w:val="22"/>
          <w:szCs w:val="22"/>
        </w:rPr>
        <w:t>e-mail</w:t>
      </w:r>
      <w:r w:rsidR="005614FB">
        <w:rPr>
          <w:rFonts w:ascii="Arial" w:hAnsi="Arial" w:cs="Arial"/>
          <w:color w:val="000000"/>
          <w:sz w:val="22"/>
          <w:szCs w:val="22"/>
        </w:rPr>
        <w:t xml:space="preserve"> e </w:t>
      </w:r>
      <w:r w:rsidRPr="00A0390C">
        <w:rPr>
          <w:rFonts w:ascii="Arial" w:hAnsi="Arial" w:cs="Arial"/>
          <w:color w:val="000000"/>
          <w:sz w:val="22"/>
          <w:szCs w:val="22"/>
        </w:rPr>
        <w:t xml:space="preserve">a sessão </w:t>
      </w:r>
      <w:r w:rsidR="005614FB">
        <w:rPr>
          <w:rFonts w:ascii="Arial" w:hAnsi="Arial" w:cs="Arial"/>
          <w:color w:val="000000"/>
          <w:sz w:val="22"/>
          <w:szCs w:val="22"/>
        </w:rPr>
        <w:t xml:space="preserve">foi suspensa </w:t>
      </w:r>
      <w:r w:rsidRPr="00A0390C">
        <w:rPr>
          <w:rFonts w:ascii="Arial" w:hAnsi="Arial" w:cs="Arial"/>
          <w:color w:val="000000"/>
          <w:sz w:val="22"/>
          <w:szCs w:val="22"/>
        </w:rPr>
        <w:t xml:space="preserve">para aguardar sua resposta. A mesma enviou nova proposta, alterando apenas os itens que estavam com valor maior que o estimado e recalculando o valor global, que caiu para R$ 82.272,86. </w:t>
      </w:r>
    </w:p>
    <w:p w:rsidR="006A7433" w:rsidRPr="00A0390C" w:rsidRDefault="00FB5534" w:rsidP="00A0390C">
      <w:pPr>
        <w:shd w:val="clear" w:color="auto" w:fill="FFFFFF"/>
        <w:spacing w:line="360" w:lineRule="auto"/>
        <w:jc w:val="both"/>
        <w:rPr>
          <w:rFonts w:ascii="Arial" w:hAnsi="Arial" w:cs="Arial"/>
          <w:sz w:val="22"/>
          <w:szCs w:val="22"/>
        </w:rPr>
      </w:pPr>
      <w:r>
        <w:rPr>
          <w:rFonts w:ascii="Arial" w:hAnsi="Arial" w:cs="Arial"/>
          <w:sz w:val="22"/>
          <w:szCs w:val="22"/>
        </w:rPr>
        <w:t xml:space="preserve">Retomada a sessão, </w:t>
      </w:r>
      <w:r w:rsidR="006A7433" w:rsidRPr="00A0390C">
        <w:rPr>
          <w:rFonts w:ascii="Arial" w:hAnsi="Arial" w:cs="Arial"/>
          <w:sz w:val="22"/>
          <w:szCs w:val="22"/>
        </w:rPr>
        <w:t xml:space="preserve">a comissão julga </w:t>
      </w:r>
      <w:r w:rsidR="00A0390C" w:rsidRPr="00A0390C">
        <w:rPr>
          <w:rFonts w:ascii="Arial" w:hAnsi="Arial" w:cs="Arial"/>
          <w:sz w:val="22"/>
          <w:szCs w:val="22"/>
        </w:rPr>
        <w:t xml:space="preserve">todas as propostas como classificadas, tendo em vista </w:t>
      </w:r>
      <w:r w:rsidR="005614FB">
        <w:rPr>
          <w:rFonts w:ascii="Arial" w:hAnsi="Arial" w:cs="Arial"/>
          <w:sz w:val="22"/>
          <w:szCs w:val="22"/>
        </w:rPr>
        <w:t xml:space="preserve">sua conformidade </w:t>
      </w:r>
      <w:r w:rsidR="006A7433" w:rsidRPr="00A0390C">
        <w:rPr>
          <w:rFonts w:ascii="Arial" w:hAnsi="Arial" w:cs="Arial"/>
          <w:sz w:val="22"/>
          <w:szCs w:val="22"/>
        </w:rPr>
        <w:t xml:space="preserve">com o Edital. Em face do menor valor total apresentado, R$ </w:t>
      </w:r>
      <w:r w:rsidR="00A0390C" w:rsidRPr="00A0390C">
        <w:rPr>
          <w:rFonts w:ascii="Arial" w:hAnsi="Arial" w:cs="Arial"/>
          <w:sz w:val="22"/>
          <w:szCs w:val="22"/>
        </w:rPr>
        <w:t>82.272,86</w:t>
      </w:r>
      <w:r w:rsidR="006A7433" w:rsidRPr="00A0390C">
        <w:rPr>
          <w:rFonts w:ascii="Arial" w:hAnsi="Arial" w:cs="Arial"/>
          <w:sz w:val="22"/>
          <w:szCs w:val="22"/>
        </w:rPr>
        <w:t xml:space="preserve"> (</w:t>
      </w:r>
      <w:r w:rsidR="00A0390C" w:rsidRPr="00A0390C">
        <w:rPr>
          <w:rFonts w:ascii="Arial" w:hAnsi="Arial" w:cs="Arial"/>
          <w:sz w:val="22"/>
          <w:szCs w:val="22"/>
        </w:rPr>
        <w:t>oitenta e dois mil, duzentos e setenta e dois reais e oitenta e seis centavos)</w:t>
      </w:r>
      <w:r w:rsidR="006A7433" w:rsidRPr="00A0390C">
        <w:rPr>
          <w:rFonts w:ascii="Arial" w:hAnsi="Arial" w:cs="Arial"/>
          <w:sz w:val="22"/>
          <w:szCs w:val="22"/>
        </w:rPr>
        <w:t xml:space="preserve">, </w:t>
      </w:r>
      <w:r w:rsidR="006A7433" w:rsidRPr="005614FB">
        <w:rPr>
          <w:rFonts w:ascii="Arial" w:hAnsi="Arial" w:cs="Arial"/>
          <w:b/>
          <w:sz w:val="22"/>
          <w:szCs w:val="22"/>
        </w:rPr>
        <w:t xml:space="preserve">a </w:t>
      </w:r>
      <w:r w:rsidR="00A0390C" w:rsidRPr="005614FB">
        <w:rPr>
          <w:rFonts w:ascii="Arial" w:hAnsi="Arial" w:cs="Arial"/>
          <w:b/>
          <w:sz w:val="22"/>
          <w:szCs w:val="22"/>
        </w:rPr>
        <w:t xml:space="preserve">CPL declara </w:t>
      </w:r>
      <w:r w:rsidR="005614FB" w:rsidRPr="005614FB">
        <w:rPr>
          <w:rFonts w:ascii="Arial" w:hAnsi="Arial" w:cs="Arial"/>
          <w:b/>
          <w:sz w:val="22"/>
          <w:szCs w:val="22"/>
        </w:rPr>
        <w:t xml:space="preserve">VENCEDORA </w:t>
      </w:r>
      <w:r w:rsidR="00A0390C" w:rsidRPr="005614FB">
        <w:rPr>
          <w:rFonts w:ascii="Arial" w:hAnsi="Arial" w:cs="Arial"/>
          <w:b/>
          <w:sz w:val="22"/>
          <w:szCs w:val="22"/>
        </w:rPr>
        <w:t xml:space="preserve">a </w:t>
      </w:r>
      <w:r w:rsidR="006A7433" w:rsidRPr="005614FB">
        <w:rPr>
          <w:rFonts w:ascii="Arial" w:hAnsi="Arial" w:cs="Arial"/>
          <w:b/>
          <w:sz w:val="22"/>
          <w:szCs w:val="22"/>
        </w:rPr>
        <w:t xml:space="preserve">empresa </w:t>
      </w:r>
      <w:r w:rsidR="00A0390C" w:rsidRPr="005614FB">
        <w:rPr>
          <w:rFonts w:ascii="Arial" w:hAnsi="Arial" w:cs="Arial"/>
          <w:b/>
          <w:sz w:val="22"/>
          <w:szCs w:val="22"/>
        </w:rPr>
        <w:t>G ENERGY ENGENHARIA E CONSULTORIA LTDA</w:t>
      </w:r>
      <w:r w:rsidR="006A7433" w:rsidRPr="00A0390C">
        <w:rPr>
          <w:rFonts w:ascii="Arial" w:hAnsi="Arial" w:cs="Arial"/>
          <w:sz w:val="22"/>
          <w:szCs w:val="22"/>
        </w:rPr>
        <w:t>, à qual é sugerida a adjudicação do objeto d</w:t>
      </w:r>
      <w:r w:rsidR="00A0390C" w:rsidRPr="00A0390C">
        <w:rPr>
          <w:rFonts w:ascii="Arial" w:hAnsi="Arial" w:cs="Arial"/>
          <w:sz w:val="22"/>
          <w:szCs w:val="22"/>
        </w:rPr>
        <w:t>este Convite.</w:t>
      </w:r>
    </w:p>
    <w:p w:rsidR="006A7433" w:rsidRPr="00A0390C" w:rsidRDefault="006A7433" w:rsidP="00A0390C">
      <w:pPr>
        <w:shd w:val="clear" w:color="auto" w:fill="FFFFFF"/>
        <w:spacing w:line="360" w:lineRule="auto"/>
        <w:jc w:val="both"/>
        <w:rPr>
          <w:rFonts w:ascii="Arial" w:hAnsi="Arial" w:cs="Arial"/>
          <w:color w:val="000000"/>
          <w:sz w:val="22"/>
          <w:szCs w:val="22"/>
        </w:rPr>
      </w:pPr>
      <w:r w:rsidRPr="00A0390C">
        <w:rPr>
          <w:rFonts w:ascii="Arial" w:hAnsi="Arial" w:cs="Arial"/>
          <w:color w:val="000000"/>
          <w:sz w:val="22"/>
          <w:szCs w:val="22"/>
        </w:rPr>
        <w:t xml:space="preserve">A Comissão divulgará este resultado nas formas legais, preservando aos licitantes o direito de manifestação, dentro do prazo de </w:t>
      </w:r>
      <w:r w:rsidR="00A0390C" w:rsidRPr="00A0390C">
        <w:rPr>
          <w:rFonts w:ascii="Arial" w:hAnsi="Arial" w:cs="Arial"/>
          <w:color w:val="000000"/>
          <w:sz w:val="22"/>
          <w:szCs w:val="22"/>
        </w:rPr>
        <w:t xml:space="preserve">dois dias úteis </w:t>
      </w:r>
      <w:r w:rsidRPr="00A0390C">
        <w:rPr>
          <w:rFonts w:ascii="Arial" w:hAnsi="Arial" w:cs="Arial"/>
          <w:color w:val="000000"/>
          <w:sz w:val="22"/>
          <w:szCs w:val="22"/>
        </w:rPr>
        <w:t>a contar da publicação desta.</w:t>
      </w:r>
    </w:p>
    <w:p w:rsidR="006A7433" w:rsidRPr="00A0390C" w:rsidRDefault="006A7433" w:rsidP="00A0390C">
      <w:pPr>
        <w:shd w:val="clear" w:color="auto" w:fill="FFFFFF"/>
        <w:spacing w:line="360" w:lineRule="auto"/>
        <w:jc w:val="both"/>
        <w:rPr>
          <w:rFonts w:ascii="Arial" w:hAnsi="Arial" w:cs="Arial"/>
          <w:sz w:val="22"/>
          <w:szCs w:val="22"/>
        </w:rPr>
      </w:pPr>
      <w:r w:rsidRPr="00A0390C">
        <w:rPr>
          <w:rFonts w:ascii="Arial" w:hAnsi="Arial" w:cs="Arial"/>
          <w:sz w:val="22"/>
          <w:szCs w:val="22"/>
        </w:rPr>
        <w:t>Nada mais havendo a constar, lavrou-se esta ata que vai assinada pelos membros abaixo identificados da CPL.</w:t>
      </w:r>
    </w:p>
    <w:p w:rsidR="006A7433" w:rsidRPr="00A0390C" w:rsidRDefault="006A7433" w:rsidP="00A0390C">
      <w:pPr>
        <w:shd w:val="clear" w:color="auto" w:fill="FFFFFF"/>
        <w:ind w:firstLine="1134"/>
        <w:jc w:val="both"/>
        <w:rPr>
          <w:rFonts w:ascii="Arial" w:hAnsi="Arial" w:cs="Arial"/>
          <w:sz w:val="22"/>
          <w:szCs w:val="22"/>
        </w:rPr>
      </w:pPr>
      <w:r w:rsidRPr="00A0390C">
        <w:rPr>
          <w:rFonts w:ascii="Arial" w:hAnsi="Arial" w:cs="Arial"/>
          <w:sz w:val="22"/>
          <w:szCs w:val="22"/>
        </w:rPr>
        <w:tab/>
      </w:r>
    </w:p>
    <w:p w:rsidR="006A7433" w:rsidRPr="00A0390C" w:rsidRDefault="006A7433" w:rsidP="00A0390C">
      <w:pPr>
        <w:shd w:val="clear" w:color="auto" w:fill="FFFFFF"/>
        <w:ind w:firstLine="1134"/>
        <w:jc w:val="both"/>
        <w:rPr>
          <w:rFonts w:ascii="Arial" w:hAnsi="Arial" w:cs="Arial"/>
          <w:sz w:val="22"/>
          <w:szCs w:val="22"/>
        </w:rPr>
      </w:pPr>
    </w:p>
    <w:p w:rsidR="006A7433" w:rsidRPr="00A0390C" w:rsidRDefault="006A7433" w:rsidP="00A0390C">
      <w:pPr>
        <w:rPr>
          <w:rFonts w:ascii="Arial" w:hAnsi="Arial" w:cs="Arial"/>
          <w:sz w:val="22"/>
          <w:szCs w:val="22"/>
        </w:rPr>
      </w:pPr>
    </w:p>
    <w:p w:rsidR="006A7433" w:rsidRPr="00A0390C" w:rsidRDefault="006A7433" w:rsidP="00A0390C">
      <w:pPr>
        <w:rPr>
          <w:rFonts w:ascii="Arial" w:hAnsi="Arial" w:cs="Arial"/>
          <w:sz w:val="22"/>
          <w:szCs w:val="22"/>
        </w:rPr>
      </w:pPr>
    </w:p>
    <w:p w:rsidR="006A7433" w:rsidRPr="00A0390C" w:rsidRDefault="006A7433" w:rsidP="00A0390C">
      <w:pPr>
        <w:tabs>
          <w:tab w:val="left" w:pos="4253"/>
        </w:tabs>
        <w:rPr>
          <w:rFonts w:ascii="Arial" w:hAnsi="Arial" w:cs="Arial"/>
          <w:b/>
          <w:sz w:val="22"/>
          <w:szCs w:val="22"/>
        </w:rPr>
      </w:pPr>
      <w:r w:rsidRPr="00A0390C">
        <w:rPr>
          <w:rFonts w:ascii="Arial" w:hAnsi="Arial" w:cs="Arial"/>
          <w:b/>
          <w:sz w:val="22"/>
          <w:szCs w:val="22"/>
        </w:rPr>
        <w:t xml:space="preserve">Luiz </w:t>
      </w:r>
      <w:proofErr w:type="spellStart"/>
      <w:r w:rsidRPr="00A0390C">
        <w:rPr>
          <w:rFonts w:ascii="Arial" w:hAnsi="Arial" w:cs="Arial"/>
          <w:b/>
          <w:sz w:val="22"/>
          <w:szCs w:val="22"/>
        </w:rPr>
        <w:t>Valentie</w:t>
      </w:r>
      <w:proofErr w:type="spellEnd"/>
      <w:r w:rsidRPr="00A0390C">
        <w:rPr>
          <w:rFonts w:ascii="Arial" w:hAnsi="Arial" w:cs="Arial"/>
          <w:b/>
          <w:sz w:val="22"/>
          <w:szCs w:val="22"/>
        </w:rPr>
        <w:t xml:space="preserve"> de Oliveira Neto</w:t>
      </w:r>
      <w:r w:rsidRPr="00A0390C">
        <w:rPr>
          <w:rFonts w:ascii="Arial" w:hAnsi="Arial" w:cs="Arial"/>
          <w:b/>
          <w:sz w:val="22"/>
          <w:szCs w:val="22"/>
        </w:rPr>
        <w:tab/>
      </w:r>
      <w:r w:rsidRPr="00A0390C">
        <w:rPr>
          <w:rFonts w:ascii="Arial" w:hAnsi="Arial" w:cs="Arial"/>
          <w:b/>
          <w:sz w:val="22"/>
          <w:szCs w:val="22"/>
        </w:rPr>
        <w:tab/>
      </w:r>
      <w:r w:rsidRPr="00A0390C">
        <w:rPr>
          <w:rFonts w:ascii="Arial" w:hAnsi="Arial" w:cs="Arial"/>
          <w:b/>
          <w:sz w:val="22"/>
          <w:szCs w:val="22"/>
        </w:rPr>
        <w:tab/>
        <w:t>Nivaldo Sebastião Martins</w:t>
      </w:r>
      <w:r w:rsidRPr="00A0390C">
        <w:rPr>
          <w:rFonts w:ascii="Arial" w:hAnsi="Arial" w:cs="Arial"/>
          <w:b/>
          <w:sz w:val="22"/>
          <w:szCs w:val="22"/>
        </w:rPr>
        <w:tab/>
      </w:r>
      <w:r w:rsidRPr="00A0390C">
        <w:rPr>
          <w:rFonts w:ascii="Arial" w:hAnsi="Arial" w:cs="Arial"/>
          <w:b/>
          <w:sz w:val="22"/>
          <w:szCs w:val="22"/>
        </w:rPr>
        <w:tab/>
      </w:r>
    </w:p>
    <w:p w:rsidR="006A7433" w:rsidRPr="00A0390C" w:rsidRDefault="006A7433" w:rsidP="00A0390C">
      <w:pPr>
        <w:rPr>
          <w:rFonts w:ascii="Arial" w:hAnsi="Arial" w:cs="Arial"/>
          <w:b/>
          <w:sz w:val="22"/>
          <w:szCs w:val="22"/>
        </w:rPr>
      </w:pPr>
      <w:r w:rsidRPr="00A0390C">
        <w:rPr>
          <w:rFonts w:ascii="Arial" w:hAnsi="Arial" w:cs="Arial"/>
          <w:b/>
          <w:sz w:val="22"/>
          <w:szCs w:val="22"/>
        </w:rPr>
        <w:t xml:space="preserve">Presidente                        </w:t>
      </w:r>
      <w:r w:rsidRPr="00A0390C">
        <w:rPr>
          <w:rFonts w:ascii="Arial" w:hAnsi="Arial" w:cs="Arial"/>
          <w:b/>
          <w:sz w:val="22"/>
          <w:szCs w:val="22"/>
        </w:rPr>
        <w:tab/>
      </w:r>
      <w:r w:rsidRPr="00A0390C">
        <w:rPr>
          <w:rFonts w:ascii="Arial" w:hAnsi="Arial" w:cs="Arial"/>
          <w:b/>
          <w:sz w:val="22"/>
          <w:szCs w:val="22"/>
        </w:rPr>
        <w:tab/>
      </w:r>
      <w:r w:rsidRPr="00A0390C">
        <w:rPr>
          <w:rFonts w:ascii="Arial" w:hAnsi="Arial" w:cs="Arial"/>
          <w:b/>
          <w:sz w:val="22"/>
          <w:szCs w:val="22"/>
        </w:rPr>
        <w:tab/>
        <w:t xml:space="preserve">                      </w:t>
      </w:r>
      <w:r w:rsidRPr="00A0390C">
        <w:rPr>
          <w:rFonts w:ascii="Arial" w:hAnsi="Arial" w:cs="Arial"/>
          <w:b/>
          <w:sz w:val="22"/>
          <w:szCs w:val="22"/>
        </w:rPr>
        <w:tab/>
        <w:t>Membro</w:t>
      </w:r>
    </w:p>
    <w:p w:rsidR="006A7433" w:rsidRDefault="006A7433" w:rsidP="00A0390C">
      <w:pPr>
        <w:jc w:val="center"/>
        <w:rPr>
          <w:rFonts w:ascii="Arial" w:hAnsi="Arial" w:cs="Arial"/>
          <w:b/>
          <w:sz w:val="22"/>
          <w:szCs w:val="22"/>
        </w:rPr>
      </w:pPr>
    </w:p>
    <w:p w:rsidR="009C35BE" w:rsidRDefault="009C35BE" w:rsidP="00A0390C">
      <w:pPr>
        <w:jc w:val="center"/>
        <w:rPr>
          <w:rFonts w:ascii="Arial" w:hAnsi="Arial" w:cs="Arial"/>
          <w:b/>
          <w:sz w:val="22"/>
          <w:szCs w:val="22"/>
        </w:rPr>
      </w:pPr>
    </w:p>
    <w:p w:rsidR="009C35BE" w:rsidRPr="00A0390C" w:rsidRDefault="009C35BE" w:rsidP="00A0390C">
      <w:pPr>
        <w:jc w:val="center"/>
        <w:rPr>
          <w:rFonts w:ascii="Arial" w:hAnsi="Arial" w:cs="Arial"/>
          <w:b/>
          <w:sz w:val="22"/>
          <w:szCs w:val="22"/>
        </w:rPr>
      </w:pPr>
    </w:p>
    <w:p w:rsidR="006A7433" w:rsidRPr="00A0390C" w:rsidRDefault="006A7433" w:rsidP="00A0390C">
      <w:pPr>
        <w:rPr>
          <w:rFonts w:ascii="Arial" w:hAnsi="Arial" w:cs="Arial"/>
          <w:b/>
          <w:sz w:val="22"/>
          <w:szCs w:val="22"/>
        </w:rPr>
      </w:pPr>
    </w:p>
    <w:p w:rsidR="006A7433" w:rsidRPr="00A0390C" w:rsidRDefault="006A7433" w:rsidP="00A0390C">
      <w:pPr>
        <w:rPr>
          <w:rFonts w:ascii="Arial" w:hAnsi="Arial" w:cs="Arial"/>
          <w:b/>
          <w:sz w:val="22"/>
          <w:szCs w:val="22"/>
        </w:rPr>
      </w:pPr>
    </w:p>
    <w:p w:rsidR="006A7433" w:rsidRPr="00A0390C" w:rsidRDefault="006A7433" w:rsidP="00A0390C">
      <w:pPr>
        <w:rPr>
          <w:rFonts w:ascii="Arial" w:hAnsi="Arial" w:cs="Arial"/>
          <w:b/>
          <w:sz w:val="22"/>
          <w:szCs w:val="22"/>
        </w:rPr>
      </w:pPr>
      <w:r w:rsidRPr="00A0390C">
        <w:rPr>
          <w:rFonts w:ascii="Arial" w:hAnsi="Arial" w:cs="Arial"/>
          <w:b/>
          <w:sz w:val="22"/>
          <w:szCs w:val="22"/>
        </w:rPr>
        <w:t xml:space="preserve">Carolina </w:t>
      </w:r>
      <w:proofErr w:type="spellStart"/>
      <w:r w:rsidRPr="00A0390C">
        <w:rPr>
          <w:rFonts w:ascii="Arial" w:hAnsi="Arial" w:cs="Arial"/>
          <w:b/>
          <w:sz w:val="22"/>
          <w:szCs w:val="22"/>
        </w:rPr>
        <w:t>Labaki</w:t>
      </w:r>
      <w:proofErr w:type="spellEnd"/>
      <w:r w:rsidRPr="00A0390C">
        <w:rPr>
          <w:rFonts w:ascii="Arial" w:hAnsi="Arial" w:cs="Arial"/>
          <w:b/>
          <w:sz w:val="22"/>
          <w:szCs w:val="22"/>
        </w:rPr>
        <w:t xml:space="preserve"> Silva </w:t>
      </w:r>
      <w:r w:rsidRPr="00A0390C">
        <w:rPr>
          <w:rFonts w:ascii="Arial" w:hAnsi="Arial" w:cs="Arial"/>
          <w:b/>
          <w:sz w:val="22"/>
          <w:szCs w:val="22"/>
        </w:rPr>
        <w:tab/>
        <w:t xml:space="preserve">        </w:t>
      </w:r>
      <w:r w:rsidRPr="00A0390C">
        <w:rPr>
          <w:rFonts w:ascii="Arial" w:hAnsi="Arial" w:cs="Arial"/>
          <w:b/>
          <w:sz w:val="22"/>
          <w:szCs w:val="22"/>
        </w:rPr>
        <w:tab/>
      </w:r>
      <w:r w:rsidRPr="00A0390C">
        <w:rPr>
          <w:rFonts w:ascii="Arial" w:hAnsi="Arial" w:cs="Arial"/>
          <w:b/>
          <w:sz w:val="22"/>
          <w:szCs w:val="22"/>
        </w:rPr>
        <w:tab/>
        <w:t xml:space="preserve">                      </w:t>
      </w:r>
      <w:r w:rsidRPr="00A0390C">
        <w:rPr>
          <w:rFonts w:ascii="Arial" w:hAnsi="Arial" w:cs="Arial"/>
          <w:b/>
          <w:sz w:val="22"/>
          <w:szCs w:val="22"/>
        </w:rPr>
        <w:tab/>
        <w:t xml:space="preserve">Viviane Século </w:t>
      </w:r>
      <w:proofErr w:type="spellStart"/>
      <w:r w:rsidRPr="00A0390C">
        <w:rPr>
          <w:rFonts w:ascii="Arial" w:hAnsi="Arial" w:cs="Arial"/>
          <w:b/>
          <w:sz w:val="22"/>
          <w:szCs w:val="22"/>
        </w:rPr>
        <w:t>Sabaini</w:t>
      </w:r>
      <w:proofErr w:type="spellEnd"/>
    </w:p>
    <w:p w:rsidR="006A7433" w:rsidRPr="00A0390C" w:rsidRDefault="006A7433" w:rsidP="00A0390C">
      <w:pPr>
        <w:rPr>
          <w:rFonts w:ascii="Arial" w:hAnsi="Arial" w:cs="Arial"/>
          <w:b/>
          <w:sz w:val="22"/>
          <w:szCs w:val="22"/>
        </w:rPr>
      </w:pPr>
      <w:r w:rsidRPr="00A0390C">
        <w:rPr>
          <w:rFonts w:ascii="Arial" w:hAnsi="Arial" w:cs="Arial"/>
          <w:b/>
          <w:sz w:val="22"/>
          <w:szCs w:val="22"/>
        </w:rPr>
        <w:t xml:space="preserve">Membro                                                                            </w:t>
      </w:r>
      <w:r w:rsidRPr="00A0390C">
        <w:rPr>
          <w:rFonts w:ascii="Arial" w:hAnsi="Arial" w:cs="Arial"/>
          <w:b/>
          <w:sz w:val="22"/>
          <w:szCs w:val="22"/>
        </w:rPr>
        <w:tab/>
      </w:r>
      <w:proofErr w:type="spellStart"/>
      <w:r w:rsidRPr="00A0390C">
        <w:rPr>
          <w:rFonts w:ascii="Arial" w:hAnsi="Arial" w:cs="Arial"/>
          <w:b/>
          <w:sz w:val="22"/>
          <w:szCs w:val="22"/>
        </w:rPr>
        <w:t>Membro</w:t>
      </w:r>
      <w:proofErr w:type="spellEnd"/>
    </w:p>
    <w:p w:rsidR="006A7433" w:rsidRPr="00A0390C" w:rsidRDefault="006A7433" w:rsidP="00A0390C">
      <w:pPr>
        <w:rPr>
          <w:rFonts w:ascii="Arial" w:hAnsi="Arial" w:cs="Arial"/>
          <w:b/>
          <w:sz w:val="22"/>
          <w:szCs w:val="22"/>
        </w:rPr>
      </w:pPr>
    </w:p>
    <w:p w:rsidR="006A7433" w:rsidRPr="00A0390C" w:rsidRDefault="006A7433" w:rsidP="00A0390C">
      <w:pPr>
        <w:rPr>
          <w:rFonts w:ascii="Arial" w:hAnsi="Arial" w:cs="Arial"/>
          <w:b/>
          <w:sz w:val="22"/>
          <w:szCs w:val="22"/>
        </w:rPr>
      </w:pPr>
    </w:p>
    <w:p w:rsidR="006A7433" w:rsidRDefault="006A7433" w:rsidP="00A0390C">
      <w:pPr>
        <w:rPr>
          <w:rFonts w:ascii="Arial" w:hAnsi="Arial" w:cs="Arial"/>
          <w:b/>
          <w:sz w:val="22"/>
          <w:szCs w:val="22"/>
        </w:rPr>
      </w:pPr>
    </w:p>
    <w:p w:rsidR="009C35BE" w:rsidRPr="00A0390C" w:rsidRDefault="009C35BE" w:rsidP="00A0390C">
      <w:pPr>
        <w:rPr>
          <w:rFonts w:ascii="Arial" w:hAnsi="Arial" w:cs="Arial"/>
          <w:b/>
          <w:sz w:val="22"/>
          <w:szCs w:val="22"/>
        </w:rPr>
      </w:pPr>
    </w:p>
    <w:p w:rsidR="006A7433" w:rsidRPr="00A0390C" w:rsidRDefault="006A7433" w:rsidP="00A0390C">
      <w:pPr>
        <w:rPr>
          <w:rFonts w:ascii="Arial" w:hAnsi="Arial" w:cs="Arial"/>
          <w:b/>
          <w:sz w:val="22"/>
          <w:szCs w:val="22"/>
        </w:rPr>
      </w:pPr>
    </w:p>
    <w:p w:rsidR="006A7433" w:rsidRPr="00A0390C" w:rsidRDefault="006A7433" w:rsidP="009C35BE">
      <w:pPr>
        <w:tabs>
          <w:tab w:val="left" w:pos="5670"/>
        </w:tabs>
        <w:jc w:val="center"/>
        <w:rPr>
          <w:rFonts w:ascii="Arial" w:hAnsi="Arial" w:cs="Arial"/>
          <w:b/>
          <w:sz w:val="22"/>
          <w:szCs w:val="22"/>
        </w:rPr>
      </w:pPr>
      <w:r w:rsidRPr="00A0390C">
        <w:rPr>
          <w:rFonts w:ascii="Arial" w:hAnsi="Arial" w:cs="Arial"/>
          <w:b/>
          <w:sz w:val="22"/>
          <w:szCs w:val="22"/>
        </w:rPr>
        <w:t xml:space="preserve">Nathan </w:t>
      </w:r>
      <w:proofErr w:type="spellStart"/>
      <w:r w:rsidRPr="00A0390C">
        <w:rPr>
          <w:rFonts w:ascii="Arial" w:hAnsi="Arial" w:cs="Arial"/>
          <w:b/>
          <w:sz w:val="22"/>
          <w:szCs w:val="22"/>
        </w:rPr>
        <w:t>Saruk</w:t>
      </w:r>
      <w:proofErr w:type="spellEnd"/>
      <w:r w:rsidRPr="00A0390C">
        <w:rPr>
          <w:rFonts w:ascii="Arial" w:hAnsi="Arial" w:cs="Arial"/>
          <w:b/>
          <w:sz w:val="22"/>
          <w:szCs w:val="22"/>
        </w:rPr>
        <w:t xml:space="preserve"> Nunes </w:t>
      </w:r>
      <w:proofErr w:type="gramStart"/>
      <w:r w:rsidRPr="00A0390C">
        <w:rPr>
          <w:rFonts w:ascii="Arial" w:hAnsi="Arial" w:cs="Arial"/>
          <w:b/>
          <w:sz w:val="22"/>
          <w:szCs w:val="22"/>
        </w:rPr>
        <w:t>R.</w:t>
      </w:r>
      <w:proofErr w:type="gramEnd"/>
      <w:r w:rsidRPr="00A0390C">
        <w:rPr>
          <w:rFonts w:ascii="Arial" w:hAnsi="Arial" w:cs="Arial"/>
          <w:b/>
          <w:sz w:val="22"/>
          <w:szCs w:val="22"/>
        </w:rPr>
        <w:t xml:space="preserve"> Sousa</w:t>
      </w:r>
    </w:p>
    <w:p w:rsidR="006F38AF" w:rsidRPr="00A0390C" w:rsidRDefault="006A7433" w:rsidP="009C35BE">
      <w:pPr>
        <w:tabs>
          <w:tab w:val="left" w:pos="5670"/>
        </w:tabs>
        <w:ind w:left="708" w:hanging="708"/>
        <w:jc w:val="center"/>
        <w:rPr>
          <w:rFonts w:ascii="Arial" w:hAnsi="Arial" w:cs="Arial"/>
          <w:sz w:val="22"/>
          <w:szCs w:val="22"/>
        </w:rPr>
      </w:pPr>
      <w:r w:rsidRPr="00A0390C">
        <w:rPr>
          <w:rFonts w:ascii="Arial" w:hAnsi="Arial" w:cs="Arial"/>
          <w:b/>
          <w:sz w:val="22"/>
          <w:szCs w:val="22"/>
        </w:rPr>
        <w:t>Membro</w:t>
      </w:r>
      <w:bookmarkStart w:id="0" w:name="_GoBack"/>
      <w:bookmarkEnd w:id="0"/>
    </w:p>
    <w:sectPr w:rsidR="006F38AF" w:rsidRPr="00A0390C" w:rsidSect="00A54072">
      <w:headerReference w:type="even" r:id="rId7"/>
      <w:headerReference w:type="default" r:id="rId8"/>
      <w:footerReference w:type="even" r:id="rId9"/>
      <w:footerReference w:type="default" r:id="rId10"/>
      <w:headerReference w:type="first" r:id="rId11"/>
      <w:footerReference w:type="first" r:id="rId12"/>
      <w:pgSz w:w="11907" w:h="16840" w:code="9"/>
      <w:pgMar w:top="1977" w:right="1260" w:bottom="2106" w:left="1134" w:header="567" w:footer="10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4330">
      <w:r>
        <w:separator/>
      </w:r>
    </w:p>
  </w:endnote>
  <w:endnote w:type="continuationSeparator" w:id="0">
    <w:p w:rsidR="00000000" w:rsidRDefault="0000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F7" w:rsidRDefault="0000433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045" w:rsidRDefault="009C35BE" w:rsidP="009C188A">
    <w:pPr>
      <w:pStyle w:val="Rodap"/>
      <w:jc w:val="center"/>
      <w:rPr>
        <w:color w:val="FF0000"/>
      </w:rPr>
    </w:pPr>
    <w:r>
      <w:rPr>
        <w:color w:val="FF0000"/>
      </w:rPr>
      <w:t>___________________________________________________________________________</w:t>
    </w:r>
  </w:p>
  <w:p w:rsidR="005E5045" w:rsidRPr="00014EEA" w:rsidRDefault="009C35BE" w:rsidP="00BE3026">
    <w:pPr>
      <w:pStyle w:val="Rodap"/>
      <w:spacing w:before="120"/>
      <w:jc w:val="center"/>
      <w:rPr>
        <w:rFonts w:ascii="Arial" w:hAnsi="Arial" w:cs="Arial"/>
        <w:sz w:val="16"/>
        <w:szCs w:val="16"/>
      </w:rPr>
    </w:pPr>
    <w:r w:rsidRPr="00014EEA">
      <w:rPr>
        <w:rFonts w:ascii="Arial" w:hAnsi="Arial" w:cs="Arial"/>
        <w:sz w:val="16"/>
        <w:szCs w:val="16"/>
      </w:rPr>
      <w:t xml:space="preserve">Rua São Joaquim, 958 – </w:t>
    </w:r>
    <w:r>
      <w:rPr>
        <w:rFonts w:ascii="Arial" w:hAnsi="Arial" w:cs="Arial"/>
        <w:sz w:val="16"/>
        <w:szCs w:val="16"/>
      </w:rPr>
      <w:t>C</w:t>
    </w:r>
    <w:r w:rsidRPr="00014EEA">
      <w:rPr>
        <w:rFonts w:ascii="Arial" w:hAnsi="Arial" w:cs="Arial"/>
        <w:sz w:val="16"/>
        <w:szCs w:val="16"/>
      </w:rPr>
      <w:t>entro – São Carlos/SP – CEP 13560-300 – PABX (16) 3373-7600 – fax (16) 3373-</w:t>
    </w:r>
    <w:proofErr w:type="gramStart"/>
    <w:r w:rsidRPr="00014EEA">
      <w:rPr>
        <w:rFonts w:ascii="Arial" w:hAnsi="Arial" w:cs="Arial"/>
        <w:sz w:val="16"/>
        <w:szCs w:val="16"/>
      </w:rPr>
      <w:t>7609</w:t>
    </w:r>
    <w:proofErr w:type="gramEnd"/>
  </w:p>
  <w:p w:rsidR="005E5045" w:rsidRPr="00014EEA" w:rsidRDefault="009C35BE" w:rsidP="009C188A">
    <w:pPr>
      <w:pStyle w:val="Rodap"/>
      <w:jc w:val="center"/>
      <w:rPr>
        <w:rFonts w:ascii="Arial" w:hAnsi="Arial" w:cs="Arial"/>
        <w:sz w:val="16"/>
        <w:szCs w:val="16"/>
      </w:rPr>
    </w:pPr>
    <w:r w:rsidRPr="00014EEA">
      <w:rPr>
        <w:rFonts w:ascii="Arial" w:hAnsi="Arial" w:cs="Arial"/>
        <w:sz w:val="16"/>
        <w:szCs w:val="16"/>
      </w:rPr>
      <w:t>Filial: FAC/URE – Av</w:t>
    </w:r>
    <w:r>
      <w:rPr>
        <w:rFonts w:ascii="Arial" w:hAnsi="Arial" w:cs="Arial"/>
        <w:sz w:val="16"/>
        <w:szCs w:val="16"/>
      </w:rPr>
      <w:t xml:space="preserve">. Ayrton Salvador </w:t>
    </w:r>
    <w:proofErr w:type="spellStart"/>
    <w:r>
      <w:rPr>
        <w:rFonts w:ascii="Arial" w:hAnsi="Arial" w:cs="Arial"/>
        <w:sz w:val="16"/>
        <w:szCs w:val="16"/>
      </w:rPr>
      <w:t>Leopoldino</w:t>
    </w:r>
    <w:proofErr w:type="spellEnd"/>
    <w:r>
      <w:rPr>
        <w:rFonts w:ascii="Arial" w:hAnsi="Arial" w:cs="Arial"/>
        <w:sz w:val="16"/>
        <w:szCs w:val="16"/>
      </w:rPr>
      <w:t xml:space="preserve"> Jr</w:t>
    </w:r>
    <w:r w:rsidRPr="00014EEA">
      <w:rPr>
        <w:rFonts w:ascii="Arial" w:hAnsi="Arial" w:cs="Arial"/>
        <w:sz w:val="16"/>
        <w:szCs w:val="16"/>
      </w:rPr>
      <w:t xml:space="preserve">, </w:t>
    </w:r>
    <w:r>
      <w:rPr>
        <w:rFonts w:ascii="Arial" w:hAnsi="Arial" w:cs="Arial"/>
        <w:sz w:val="16"/>
        <w:szCs w:val="16"/>
      </w:rPr>
      <w:t xml:space="preserve">1586 – </w:t>
    </w:r>
    <w:proofErr w:type="spellStart"/>
    <w:proofErr w:type="gramStart"/>
    <w:r>
      <w:rPr>
        <w:rFonts w:ascii="Arial" w:hAnsi="Arial" w:cs="Arial"/>
        <w:sz w:val="16"/>
        <w:szCs w:val="16"/>
      </w:rPr>
      <w:t>Chac.</w:t>
    </w:r>
    <w:proofErr w:type="gramEnd"/>
    <w:r w:rsidRPr="00014EEA">
      <w:rPr>
        <w:rFonts w:ascii="Arial" w:hAnsi="Arial" w:cs="Arial"/>
        <w:sz w:val="16"/>
        <w:szCs w:val="16"/>
      </w:rPr>
      <w:t>das</w:t>
    </w:r>
    <w:proofErr w:type="spellEnd"/>
    <w:r w:rsidRPr="00014EEA">
      <w:rPr>
        <w:rFonts w:ascii="Arial" w:hAnsi="Arial" w:cs="Arial"/>
        <w:sz w:val="16"/>
        <w:szCs w:val="16"/>
      </w:rPr>
      <w:t xml:space="preserve"> Flores – São Carlos/SP</w:t>
    </w:r>
    <w:r>
      <w:rPr>
        <w:rFonts w:ascii="Arial" w:hAnsi="Arial" w:cs="Arial"/>
        <w:sz w:val="16"/>
        <w:szCs w:val="16"/>
      </w:rPr>
      <w:t xml:space="preserve"> – CEP 13570-829 – </w:t>
    </w:r>
    <w:r w:rsidRPr="00014EEA">
      <w:rPr>
        <w:rFonts w:ascii="Arial" w:hAnsi="Arial" w:cs="Arial"/>
        <w:sz w:val="16"/>
        <w:szCs w:val="16"/>
      </w:rPr>
      <w:t>(16) 3368-3041</w:t>
    </w:r>
  </w:p>
  <w:p w:rsidR="005E5045" w:rsidRPr="00014EEA" w:rsidRDefault="009C35BE" w:rsidP="009C188A">
    <w:pPr>
      <w:pStyle w:val="Rodap"/>
      <w:jc w:val="center"/>
      <w:rPr>
        <w:rFonts w:ascii="Arial" w:hAnsi="Arial" w:cs="Arial"/>
        <w:sz w:val="16"/>
        <w:szCs w:val="16"/>
      </w:rPr>
    </w:pPr>
    <w:proofErr w:type="gramStart"/>
    <w:r w:rsidRPr="00014EEA">
      <w:rPr>
        <w:rFonts w:ascii="Arial" w:hAnsi="Arial" w:cs="Arial"/>
        <w:sz w:val="16"/>
        <w:szCs w:val="16"/>
      </w:rPr>
      <w:t>e-mail</w:t>
    </w:r>
    <w:proofErr w:type="gramEnd"/>
    <w:r w:rsidRPr="00014EEA">
      <w:rPr>
        <w:rFonts w:ascii="Arial" w:hAnsi="Arial" w:cs="Arial"/>
        <w:sz w:val="16"/>
        <w:szCs w:val="16"/>
      </w:rPr>
      <w:t xml:space="preserve">: </w:t>
    </w:r>
    <w:r>
      <w:rPr>
        <w:rFonts w:ascii="Arial" w:hAnsi="Arial" w:cs="Arial"/>
        <w:sz w:val="16"/>
        <w:szCs w:val="16"/>
      </w:rPr>
      <w:t>prohab.sc</w:t>
    </w:r>
    <w:r w:rsidRPr="00BE3026">
      <w:rPr>
        <w:rFonts w:ascii="Arial" w:hAnsi="Arial" w:cs="Arial"/>
        <w:sz w:val="16"/>
        <w:szCs w:val="16"/>
      </w:rPr>
      <w:t>@</w:t>
    </w:r>
    <w:r>
      <w:rPr>
        <w:rFonts w:ascii="Arial" w:hAnsi="Arial" w:cs="Arial"/>
        <w:sz w:val="16"/>
        <w:szCs w:val="16"/>
      </w:rPr>
      <w:t>prohab.saocarlos.sp.gov.br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F7" w:rsidRDefault="0000433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4330">
      <w:r>
        <w:separator/>
      </w:r>
    </w:p>
  </w:footnote>
  <w:footnote w:type="continuationSeparator" w:id="0">
    <w:p w:rsidR="00000000" w:rsidRDefault="00004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F7" w:rsidRDefault="0000433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045" w:rsidRDefault="009C35BE" w:rsidP="00040B70">
    <w:pPr>
      <w:jc w:val="both"/>
      <w:rPr>
        <w:rFonts w:ascii="Arial" w:hAnsi="Arial"/>
        <w:b/>
        <w:smallCaps/>
        <w:sz w:val="16"/>
      </w:rPr>
    </w:pPr>
    <w:r>
      <w:rPr>
        <w:noProof/>
      </w:rPr>
      <w:drawing>
        <wp:anchor distT="0" distB="0" distL="114300" distR="114300" simplePos="0" relativeHeight="251659264" behindDoc="1" locked="0" layoutInCell="1" allowOverlap="0" wp14:anchorId="7DECA8B2" wp14:editId="7B109D30">
          <wp:simplePos x="0" y="0"/>
          <wp:positionH relativeFrom="column">
            <wp:posOffset>-635</wp:posOffset>
          </wp:positionH>
          <wp:positionV relativeFrom="paragraph">
            <wp:posOffset>59055</wp:posOffset>
          </wp:positionV>
          <wp:extent cx="1031875" cy="876300"/>
          <wp:effectExtent l="19050" t="0" r="0" b="0"/>
          <wp:wrapSquare wrapText="bothSides"/>
          <wp:docPr id="3" name="Imagem 3" descr="proh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ab"/>
                  <pic:cNvPicPr>
                    <a:picLocks noChangeAspect="1" noChangeArrowheads="1"/>
                  </pic:cNvPicPr>
                </pic:nvPicPr>
                <pic:blipFill>
                  <a:blip r:embed="rId1"/>
                  <a:srcRect/>
                  <a:stretch>
                    <a:fillRect/>
                  </a:stretch>
                </pic:blipFill>
                <pic:spPr bwMode="auto">
                  <a:xfrm>
                    <a:off x="0" y="0"/>
                    <a:ext cx="1031875" cy="876300"/>
                  </a:xfrm>
                  <a:prstGeom prst="rect">
                    <a:avLst/>
                  </a:prstGeom>
                  <a:noFill/>
                  <a:ln w="12700">
                    <a:noFill/>
                    <a:miter lim="800000"/>
                    <a:headEnd/>
                    <a:tailEnd/>
                  </a:ln>
                  <a:effectLst/>
                </pic:spPr>
              </pic:pic>
            </a:graphicData>
          </a:graphic>
        </wp:anchor>
      </w:drawing>
    </w:r>
  </w:p>
  <w:p w:rsidR="005E5045" w:rsidRDefault="009C35BE" w:rsidP="008A36B8">
    <w:pPr>
      <w:tabs>
        <w:tab w:val="left" w:pos="1500"/>
      </w:tabs>
      <w:ind w:left="-180"/>
      <w:jc w:val="both"/>
      <w:rPr>
        <w:rFonts w:ascii="Arial" w:hAnsi="Arial"/>
        <w:b/>
        <w:smallCaps/>
        <w:sz w:val="16"/>
      </w:rPr>
    </w:pPr>
    <w:r>
      <w:rPr>
        <w:rFonts w:ascii="Arial" w:hAnsi="Arial"/>
        <w:b/>
        <w:smallCaps/>
        <w:sz w:val="16"/>
      </w:rPr>
      <w:tab/>
    </w:r>
  </w:p>
  <w:p w:rsidR="005E5045" w:rsidRPr="00014EEA" w:rsidRDefault="009C35BE" w:rsidP="00040B70">
    <w:pPr>
      <w:pStyle w:val="Ttulo1"/>
      <w:jc w:val="right"/>
      <w:rPr>
        <w:rFonts w:ascii="Arial" w:hAnsi="Arial" w:cs="Arial"/>
        <w:szCs w:val="22"/>
      </w:rPr>
    </w:pPr>
    <w:r w:rsidRPr="00014EEA">
      <w:rPr>
        <w:rFonts w:ascii="Arial" w:hAnsi="Arial" w:cs="Arial"/>
        <w:szCs w:val="22"/>
      </w:rPr>
      <w:t>PROGRE</w:t>
    </w:r>
    <w:r>
      <w:rPr>
        <w:rFonts w:ascii="Arial" w:hAnsi="Arial" w:cs="Arial"/>
        <w:szCs w:val="22"/>
      </w:rPr>
      <w:t>SSO E HABITAÇÃO DE SÃO CARLOS S.</w:t>
    </w:r>
    <w:r w:rsidRPr="00014EEA">
      <w:rPr>
        <w:rFonts w:ascii="Arial" w:hAnsi="Arial" w:cs="Arial"/>
        <w:szCs w:val="22"/>
      </w:rPr>
      <w:t>A</w:t>
    </w:r>
    <w:r>
      <w:rPr>
        <w:rFonts w:ascii="Arial" w:hAnsi="Arial" w:cs="Arial"/>
        <w:szCs w:val="22"/>
      </w:rPr>
      <w:t>.</w:t>
    </w:r>
    <w:r w:rsidRPr="00014EEA">
      <w:rPr>
        <w:rFonts w:ascii="Arial" w:hAnsi="Arial" w:cs="Arial"/>
        <w:szCs w:val="22"/>
      </w:rPr>
      <w:t xml:space="preserve"> – PROHAB </w:t>
    </w:r>
    <w:r>
      <w:rPr>
        <w:rFonts w:ascii="Arial" w:hAnsi="Arial" w:cs="Arial"/>
        <w:szCs w:val="22"/>
      </w:rPr>
      <w:t xml:space="preserve">/ </w:t>
    </w:r>
    <w:r w:rsidRPr="00014EEA">
      <w:rPr>
        <w:rFonts w:ascii="Arial" w:hAnsi="Arial" w:cs="Arial"/>
        <w:szCs w:val="22"/>
      </w:rPr>
      <w:t>SÃO CARLOS</w:t>
    </w:r>
  </w:p>
  <w:p w:rsidR="005E5045" w:rsidRPr="00014EEA" w:rsidRDefault="009C35BE" w:rsidP="003B2C34">
    <w:pPr>
      <w:jc w:val="center"/>
      <w:rPr>
        <w:rFonts w:ascii="Arial" w:hAnsi="Arial" w:cs="Arial"/>
        <w:sz w:val="16"/>
        <w:szCs w:val="16"/>
      </w:rPr>
    </w:pPr>
    <w:r w:rsidRPr="00014EEA">
      <w:rPr>
        <w:rFonts w:ascii="Arial" w:hAnsi="Arial" w:cs="Arial"/>
        <w:sz w:val="16"/>
        <w:szCs w:val="16"/>
      </w:rPr>
      <w:t xml:space="preserve">                                  CNPJ 55.428.072/0001-26</w:t>
    </w:r>
  </w:p>
  <w:p w:rsidR="005E5045" w:rsidRDefault="00004330" w:rsidP="003B2C34">
    <w:pPr>
      <w:jc w:val="center"/>
      <w:rPr>
        <w:rFonts w:ascii="Arial" w:hAnsi="Arial" w:cs="Arial"/>
        <w:sz w:val="16"/>
        <w:szCs w:val="16"/>
      </w:rPr>
    </w:pPr>
  </w:p>
  <w:p w:rsidR="005E5045" w:rsidRDefault="009C35BE" w:rsidP="003B2C34">
    <w:pPr>
      <w:jc w:val="right"/>
      <w:rPr>
        <w:rFonts w:ascii="Arial" w:hAnsi="Arial" w:cs="Arial"/>
        <w:color w:val="FF0000"/>
        <w:sz w:val="16"/>
        <w:szCs w:val="16"/>
      </w:rPr>
    </w:pPr>
    <w:r>
      <w:rPr>
        <w:rFonts w:ascii="Arial" w:hAnsi="Arial" w:cs="Arial"/>
        <w:color w:val="FF0000"/>
        <w:sz w:val="16"/>
        <w:szCs w:val="16"/>
      </w:rPr>
      <w:t>________________________________________________________________________________________</w:t>
    </w:r>
  </w:p>
  <w:p w:rsidR="00820B74" w:rsidRPr="003B2C34" w:rsidRDefault="00004330" w:rsidP="003B2C34">
    <w:pPr>
      <w:jc w:val="right"/>
      <w:rPr>
        <w:rFonts w:ascii="Arial" w:hAnsi="Arial" w:cs="Arial"/>
        <w:color w:val="FF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AF7" w:rsidRDefault="0000433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433"/>
    <w:rsid w:val="00004330"/>
    <w:rsid w:val="0037465B"/>
    <w:rsid w:val="005614FB"/>
    <w:rsid w:val="006A7433"/>
    <w:rsid w:val="006F38AF"/>
    <w:rsid w:val="0096227F"/>
    <w:rsid w:val="009C35BE"/>
    <w:rsid w:val="00A0390C"/>
    <w:rsid w:val="00FB55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43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A7433"/>
    <w:pPr>
      <w:keepNext/>
      <w:spacing w:line="360" w:lineRule="auto"/>
      <w:jc w:val="both"/>
      <w:outlineLvl w:val="0"/>
    </w:pPr>
    <w:rPr>
      <w:rFonts w:ascii="Bookman Old Style" w:hAnsi="Bookman Old Style"/>
      <w:b/>
      <w:smallCaps/>
      <w:sz w:val="22"/>
      <w:szCs w:val="20"/>
    </w:rPr>
  </w:style>
  <w:style w:type="paragraph" w:styleId="Ttulo2">
    <w:name w:val="heading 2"/>
    <w:basedOn w:val="Normal"/>
    <w:next w:val="Normal"/>
    <w:link w:val="Ttulo2Char"/>
    <w:qFormat/>
    <w:rsid w:val="006A7433"/>
    <w:pPr>
      <w:keepNext/>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A7433"/>
    <w:rPr>
      <w:rFonts w:ascii="Bookman Old Style" w:eastAsia="Times New Roman" w:hAnsi="Bookman Old Style" w:cs="Times New Roman"/>
      <w:b/>
      <w:smallCaps/>
      <w:szCs w:val="20"/>
      <w:lang w:eastAsia="pt-BR"/>
    </w:rPr>
  </w:style>
  <w:style w:type="character" w:customStyle="1" w:styleId="Ttulo2Char">
    <w:name w:val="Título 2 Char"/>
    <w:basedOn w:val="Fontepargpadro"/>
    <w:link w:val="Ttulo2"/>
    <w:rsid w:val="006A7433"/>
    <w:rPr>
      <w:rFonts w:ascii="Times New Roman" w:eastAsia="Times New Roman" w:hAnsi="Times New Roman" w:cs="Times New Roman"/>
      <w:b/>
      <w:bCs/>
      <w:sz w:val="24"/>
      <w:szCs w:val="24"/>
      <w:lang w:eastAsia="pt-BR"/>
    </w:rPr>
  </w:style>
  <w:style w:type="paragraph" w:styleId="Cabealho">
    <w:name w:val="header"/>
    <w:basedOn w:val="Normal"/>
    <w:link w:val="CabealhoChar"/>
    <w:rsid w:val="006A7433"/>
    <w:pPr>
      <w:tabs>
        <w:tab w:val="center" w:pos="4419"/>
        <w:tab w:val="right" w:pos="8838"/>
      </w:tabs>
    </w:pPr>
  </w:style>
  <w:style w:type="character" w:customStyle="1" w:styleId="CabealhoChar">
    <w:name w:val="Cabeçalho Char"/>
    <w:basedOn w:val="Fontepargpadro"/>
    <w:link w:val="Cabealho"/>
    <w:rsid w:val="006A7433"/>
    <w:rPr>
      <w:rFonts w:ascii="Times New Roman" w:eastAsia="Times New Roman" w:hAnsi="Times New Roman" w:cs="Times New Roman"/>
      <w:sz w:val="24"/>
      <w:szCs w:val="24"/>
      <w:lang w:eastAsia="pt-BR"/>
    </w:rPr>
  </w:style>
  <w:style w:type="paragraph" w:styleId="Rodap">
    <w:name w:val="footer"/>
    <w:basedOn w:val="Normal"/>
    <w:link w:val="RodapChar"/>
    <w:rsid w:val="006A7433"/>
    <w:pPr>
      <w:tabs>
        <w:tab w:val="center" w:pos="4419"/>
        <w:tab w:val="right" w:pos="8838"/>
      </w:tabs>
    </w:pPr>
  </w:style>
  <w:style w:type="character" w:customStyle="1" w:styleId="RodapChar">
    <w:name w:val="Rodapé Char"/>
    <w:basedOn w:val="Fontepargpadro"/>
    <w:link w:val="Rodap"/>
    <w:rsid w:val="006A7433"/>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7465B"/>
    <w:pPr>
      <w:spacing w:before="100" w:beforeAutospacing="1" w:after="100" w:afterAutospacing="1"/>
    </w:pPr>
  </w:style>
  <w:style w:type="character" w:styleId="Forte">
    <w:name w:val="Strong"/>
    <w:basedOn w:val="Fontepargpadro"/>
    <w:uiPriority w:val="22"/>
    <w:qFormat/>
    <w:rsid w:val="0037465B"/>
    <w:rPr>
      <w:b/>
      <w:bCs/>
    </w:rPr>
  </w:style>
  <w:style w:type="character" w:styleId="nfase">
    <w:name w:val="Emphasis"/>
    <w:basedOn w:val="Fontepargpadro"/>
    <w:uiPriority w:val="20"/>
    <w:qFormat/>
    <w:rsid w:val="003746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433"/>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6A7433"/>
    <w:pPr>
      <w:keepNext/>
      <w:spacing w:line="360" w:lineRule="auto"/>
      <w:jc w:val="both"/>
      <w:outlineLvl w:val="0"/>
    </w:pPr>
    <w:rPr>
      <w:rFonts w:ascii="Bookman Old Style" w:hAnsi="Bookman Old Style"/>
      <w:b/>
      <w:smallCaps/>
      <w:sz w:val="22"/>
      <w:szCs w:val="20"/>
    </w:rPr>
  </w:style>
  <w:style w:type="paragraph" w:styleId="Ttulo2">
    <w:name w:val="heading 2"/>
    <w:basedOn w:val="Normal"/>
    <w:next w:val="Normal"/>
    <w:link w:val="Ttulo2Char"/>
    <w:qFormat/>
    <w:rsid w:val="006A7433"/>
    <w:pPr>
      <w:keepNext/>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A7433"/>
    <w:rPr>
      <w:rFonts w:ascii="Bookman Old Style" w:eastAsia="Times New Roman" w:hAnsi="Bookman Old Style" w:cs="Times New Roman"/>
      <w:b/>
      <w:smallCaps/>
      <w:szCs w:val="20"/>
      <w:lang w:eastAsia="pt-BR"/>
    </w:rPr>
  </w:style>
  <w:style w:type="character" w:customStyle="1" w:styleId="Ttulo2Char">
    <w:name w:val="Título 2 Char"/>
    <w:basedOn w:val="Fontepargpadro"/>
    <w:link w:val="Ttulo2"/>
    <w:rsid w:val="006A7433"/>
    <w:rPr>
      <w:rFonts w:ascii="Times New Roman" w:eastAsia="Times New Roman" w:hAnsi="Times New Roman" w:cs="Times New Roman"/>
      <w:b/>
      <w:bCs/>
      <w:sz w:val="24"/>
      <w:szCs w:val="24"/>
      <w:lang w:eastAsia="pt-BR"/>
    </w:rPr>
  </w:style>
  <w:style w:type="paragraph" w:styleId="Cabealho">
    <w:name w:val="header"/>
    <w:basedOn w:val="Normal"/>
    <w:link w:val="CabealhoChar"/>
    <w:rsid w:val="006A7433"/>
    <w:pPr>
      <w:tabs>
        <w:tab w:val="center" w:pos="4419"/>
        <w:tab w:val="right" w:pos="8838"/>
      </w:tabs>
    </w:pPr>
  </w:style>
  <w:style w:type="character" w:customStyle="1" w:styleId="CabealhoChar">
    <w:name w:val="Cabeçalho Char"/>
    <w:basedOn w:val="Fontepargpadro"/>
    <w:link w:val="Cabealho"/>
    <w:rsid w:val="006A7433"/>
    <w:rPr>
      <w:rFonts w:ascii="Times New Roman" w:eastAsia="Times New Roman" w:hAnsi="Times New Roman" w:cs="Times New Roman"/>
      <w:sz w:val="24"/>
      <w:szCs w:val="24"/>
      <w:lang w:eastAsia="pt-BR"/>
    </w:rPr>
  </w:style>
  <w:style w:type="paragraph" w:styleId="Rodap">
    <w:name w:val="footer"/>
    <w:basedOn w:val="Normal"/>
    <w:link w:val="RodapChar"/>
    <w:rsid w:val="006A7433"/>
    <w:pPr>
      <w:tabs>
        <w:tab w:val="center" w:pos="4419"/>
        <w:tab w:val="right" w:pos="8838"/>
      </w:tabs>
    </w:pPr>
  </w:style>
  <w:style w:type="character" w:customStyle="1" w:styleId="RodapChar">
    <w:name w:val="Rodapé Char"/>
    <w:basedOn w:val="Fontepargpadro"/>
    <w:link w:val="Rodap"/>
    <w:rsid w:val="006A7433"/>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7465B"/>
    <w:pPr>
      <w:spacing w:before="100" w:beforeAutospacing="1" w:after="100" w:afterAutospacing="1"/>
    </w:pPr>
  </w:style>
  <w:style w:type="character" w:styleId="Forte">
    <w:name w:val="Strong"/>
    <w:basedOn w:val="Fontepargpadro"/>
    <w:uiPriority w:val="22"/>
    <w:qFormat/>
    <w:rsid w:val="0037465B"/>
    <w:rPr>
      <w:b/>
      <w:bCs/>
    </w:rPr>
  </w:style>
  <w:style w:type="character" w:styleId="nfase">
    <w:name w:val="Emphasis"/>
    <w:basedOn w:val="Fontepargpadro"/>
    <w:uiPriority w:val="20"/>
    <w:qFormat/>
    <w:rsid w:val="003746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36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674</Words>
  <Characters>3642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Saruk</dc:creator>
  <cp:lastModifiedBy>Nathan Saruk</cp:lastModifiedBy>
  <cp:revision>5</cp:revision>
  <cp:lastPrinted>2017-07-20T14:21:00Z</cp:lastPrinted>
  <dcterms:created xsi:type="dcterms:W3CDTF">2017-07-20T13:39:00Z</dcterms:created>
  <dcterms:modified xsi:type="dcterms:W3CDTF">2017-07-20T14:39:00Z</dcterms:modified>
</cp:coreProperties>
</file>